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5666A" w:rsidRDefault="00E5666A">
      <w:pPr>
        <w:ind w:left="282"/>
        <w:jc w:val="center"/>
        <w:rPr>
          <w:rFonts w:ascii="Arial" w:hAnsi="Arial" w:cs="Arial"/>
          <w:color w:val="000000"/>
          <w:sz w:val="52"/>
          <w:szCs w:val="52"/>
        </w:rPr>
      </w:pPr>
    </w:p>
    <w:p w:rsidR="00DF2122" w:rsidRPr="00DF2122" w:rsidRDefault="00DF2122">
      <w:pPr>
        <w:ind w:left="282"/>
        <w:jc w:val="center"/>
        <w:rPr>
          <w:rFonts w:ascii="Arial" w:hAnsi="Arial" w:cs="Arial"/>
          <w:color w:val="000000"/>
          <w:sz w:val="44"/>
          <w:szCs w:val="44"/>
        </w:rPr>
      </w:pPr>
      <w:bookmarkStart w:id="0" w:name="_GoBack"/>
      <w:bookmarkEnd w:id="0"/>
    </w:p>
    <w:p w:rsidR="00E5666A" w:rsidRPr="00DF2122" w:rsidRDefault="00DF2122">
      <w:pPr>
        <w:ind w:left="282"/>
        <w:jc w:val="center"/>
        <w:rPr>
          <w:rFonts w:ascii="Arial" w:hAnsi="Arial" w:cs="Arial"/>
          <w:color w:val="000000"/>
          <w:sz w:val="44"/>
          <w:szCs w:val="44"/>
        </w:rPr>
      </w:pPr>
      <w:r w:rsidRPr="00DF2122">
        <w:rPr>
          <w:rFonts w:ascii="Arial" w:hAnsi="Arial" w:cs="Arial"/>
          <w:color w:val="000000"/>
          <w:sz w:val="44"/>
          <w:szCs w:val="44"/>
        </w:rPr>
        <w:t>TÉCNICOS ESPECIALISTAS</w:t>
      </w:r>
      <w:r w:rsidR="005767FA" w:rsidRPr="00DF2122">
        <w:rPr>
          <w:rFonts w:ascii="Arial" w:hAnsi="Arial" w:cs="Arial"/>
          <w:color w:val="000000"/>
          <w:sz w:val="44"/>
          <w:szCs w:val="44"/>
        </w:rPr>
        <w:t xml:space="preserve"> EN LABORATORIO</w:t>
      </w:r>
    </w:p>
    <w:p w:rsidR="00DF2122" w:rsidRPr="00DF2122" w:rsidRDefault="00DF2122">
      <w:pPr>
        <w:ind w:left="282"/>
        <w:jc w:val="center"/>
        <w:rPr>
          <w:rFonts w:ascii="Arial" w:hAnsi="Arial" w:cs="Arial"/>
          <w:color w:val="000000"/>
          <w:sz w:val="40"/>
          <w:szCs w:val="40"/>
        </w:rPr>
      </w:pPr>
    </w:p>
    <w:p w:rsidR="00E5666A" w:rsidRPr="00DF2122" w:rsidRDefault="00DF2122">
      <w:pPr>
        <w:ind w:left="282"/>
        <w:jc w:val="center"/>
        <w:rPr>
          <w:rFonts w:ascii="Arial" w:hAnsi="Arial" w:cs="Arial"/>
          <w:color w:val="000000"/>
          <w:sz w:val="28"/>
          <w:szCs w:val="28"/>
        </w:rPr>
      </w:pPr>
      <w:r w:rsidRPr="00DF2122">
        <w:rPr>
          <w:rFonts w:ascii="Arial" w:hAnsi="Arial" w:cs="Arial"/>
          <w:color w:val="000000"/>
          <w:sz w:val="28"/>
          <w:szCs w:val="28"/>
        </w:rPr>
        <w:t>NUEVA RELACIÓN APROBADOS Y REQUERIMIENTO PRESENTACIÓN</w:t>
      </w:r>
      <w:r w:rsidR="005767FA" w:rsidRPr="00DF2122">
        <w:rPr>
          <w:rFonts w:ascii="Arial" w:hAnsi="Arial" w:cs="Arial"/>
          <w:color w:val="000000"/>
          <w:sz w:val="28"/>
          <w:szCs w:val="28"/>
        </w:rPr>
        <w:t xml:space="preserve"> DOCUMENTACION</w:t>
      </w:r>
    </w:p>
    <w:p w:rsidR="00E5666A" w:rsidRDefault="00E5666A">
      <w:pPr>
        <w:jc w:val="center"/>
        <w:rPr>
          <w:rFonts w:ascii="Arial" w:hAnsi="Arial" w:cs="Arial"/>
          <w:color w:val="000000"/>
          <w:sz w:val="16"/>
          <w:szCs w:val="16"/>
        </w:rPr>
      </w:pPr>
      <w:r>
        <w:rPr>
          <w:rFonts w:ascii="Arial" w:hAnsi="Arial" w:cs="Arial"/>
          <w:color w:val="000000"/>
          <w:sz w:val="16"/>
          <w:szCs w:val="16"/>
        </w:rPr>
        <w:t> </w:t>
      </w:r>
    </w:p>
    <w:p w:rsidR="00E5666A" w:rsidRDefault="00E5666A">
      <w:pPr>
        <w:jc w:val="center"/>
        <w:rPr>
          <w:rFonts w:ascii="Arial" w:hAnsi="Arial" w:cs="Arial"/>
          <w:color w:val="000000"/>
          <w:sz w:val="26"/>
          <w:szCs w:val="26"/>
        </w:rPr>
      </w:pPr>
      <w:r>
        <w:rPr>
          <w:rFonts w:ascii="Arial" w:hAnsi="Arial" w:cs="Arial"/>
          <w:color w:val="000000"/>
          <w:sz w:val="16"/>
          <w:szCs w:val="16"/>
        </w:rPr>
        <w:t> </w:t>
      </w:r>
    </w:p>
    <w:p w:rsidR="00DF2122" w:rsidRDefault="00DF2122" w:rsidP="00E2562B">
      <w:pPr>
        <w:jc w:val="both"/>
        <w:rPr>
          <w:rFonts w:ascii="Arial" w:hAnsi="Arial" w:cs="Arial"/>
          <w:color w:val="000000"/>
          <w:sz w:val="26"/>
          <w:szCs w:val="26"/>
        </w:rPr>
      </w:pPr>
    </w:p>
    <w:p w:rsidR="00DF2122" w:rsidRDefault="00741C09" w:rsidP="00E2562B">
      <w:pPr>
        <w:jc w:val="both"/>
        <w:rPr>
          <w:rFonts w:ascii="Arial" w:hAnsi="Arial" w:cs="Arial"/>
          <w:color w:val="000000"/>
          <w:sz w:val="26"/>
          <w:szCs w:val="26"/>
        </w:rPr>
      </w:pPr>
      <w:r w:rsidRPr="00741C09">
        <w:rPr>
          <w:rFonts w:ascii="Arial" w:hAnsi="Arial" w:cs="Arial"/>
          <w:color w:val="000000"/>
          <w:sz w:val="26"/>
          <w:szCs w:val="26"/>
        </w:rPr>
        <w:t xml:space="preserve">Publicada con fecha </w:t>
      </w:r>
      <w:r w:rsidRPr="00DF2122">
        <w:rPr>
          <w:rFonts w:ascii="Arial" w:hAnsi="Arial" w:cs="Arial"/>
          <w:b/>
          <w:color w:val="000000"/>
          <w:sz w:val="26"/>
          <w:szCs w:val="26"/>
        </w:rPr>
        <w:t>5 de diciembre de 2016</w:t>
      </w:r>
      <w:r w:rsidRPr="00741C09">
        <w:rPr>
          <w:rFonts w:ascii="Arial" w:hAnsi="Arial" w:cs="Arial"/>
          <w:color w:val="000000"/>
          <w:sz w:val="26"/>
          <w:szCs w:val="26"/>
        </w:rPr>
        <w:t xml:space="preserve">, Resolución de la Dirección General de Recursos Humanos del Servicio Canario de la Salud en el marco del Proceso Selectivo para la provisión de plazas básicas vacantes de la categoría de Técnico/a Especialista de Laboratorio, convocado por Resolución de este centro directivo de 3 de abril de 2012 (B.O.C. núm. 75 de 17.04.2012), por la que se declara la </w:t>
      </w:r>
      <w:r w:rsidRPr="00DF2122">
        <w:rPr>
          <w:rFonts w:ascii="Arial" w:hAnsi="Arial" w:cs="Arial"/>
          <w:b/>
          <w:color w:val="000000"/>
          <w:sz w:val="26"/>
          <w:szCs w:val="26"/>
        </w:rPr>
        <w:t>pérdida de derechos de la participación de varios aspirantes</w:t>
      </w:r>
      <w:r w:rsidRPr="00741C09">
        <w:rPr>
          <w:rFonts w:ascii="Arial" w:hAnsi="Arial" w:cs="Arial"/>
          <w:color w:val="000000"/>
          <w:sz w:val="26"/>
          <w:szCs w:val="26"/>
        </w:rPr>
        <w:t xml:space="preserve">, se establece una </w:t>
      </w:r>
      <w:r w:rsidRPr="00DF2122">
        <w:rPr>
          <w:rFonts w:ascii="Arial" w:hAnsi="Arial" w:cs="Arial"/>
          <w:b/>
          <w:color w:val="000000"/>
          <w:sz w:val="26"/>
          <w:szCs w:val="26"/>
        </w:rPr>
        <w:t>nueva relación de aspirantes aprobados con indicación de la plaza adjudicada</w:t>
      </w:r>
      <w:r w:rsidRPr="00741C09">
        <w:rPr>
          <w:rFonts w:ascii="Arial" w:hAnsi="Arial" w:cs="Arial"/>
          <w:color w:val="000000"/>
          <w:sz w:val="26"/>
          <w:szCs w:val="26"/>
        </w:rPr>
        <w:t xml:space="preserve"> en el proceso selectivo</w:t>
      </w:r>
      <w:r w:rsidR="00DF2122">
        <w:rPr>
          <w:rFonts w:ascii="Arial" w:hAnsi="Arial" w:cs="Arial"/>
          <w:color w:val="000000"/>
          <w:sz w:val="26"/>
          <w:szCs w:val="26"/>
        </w:rPr>
        <w:t xml:space="preserve"> -OPE 2007-</w:t>
      </w:r>
      <w:r w:rsidRPr="00741C09">
        <w:rPr>
          <w:rFonts w:ascii="Arial" w:hAnsi="Arial" w:cs="Arial"/>
          <w:color w:val="000000"/>
          <w:sz w:val="26"/>
          <w:szCs w:val="26"/>
        </w:rPr>
        <w:t xml:space="preserve">, y </w:t>
      </w:r>
      <w:r w:rsidRPr="00DF2122">
        <w:rPr>
          <w:rFonts w:ascii="Arial" w:hAnsi="Arial" w:cs="Arial"/>
          <w:b/>
          <w:i/>
          <w:color w:val="000000"/>
          <w:sz w:val="26"/>
          <w:szCs w:val="26"/>
        </w:rPr>
        <w:t>se les requiere para la presentación de la documentación establecida</w:t>
      </w:r>
      <w:r w:rsidRPr="00741C09">
        <w:rPr>
          <w:rFonts w:ascii="Arial" w:hAnsi="Arial" w:cs="Arial"/>
          <w:color w:val="000000"/>
          <w:sz w:val="26"/>
          <w:szCs w:val="26"/>
        </w:rPr>
        <w:t xml:space="preserve"> en la Base decimoquinta de la Resolución de la convocatoria. </w:t>
      </w:r>
    </w:p>
    <w:p w:rsidR="00DF2122" w:rsidRDefault="00DF2122" w:rsidP="00E2562B">
      <w:pPr>
        <w:jc w:val="both"/>
        <w:rPr>
          <w:rFonts w:ascii="Arial" w:hAnsi="Arial" w:cs="Arial"/>
          <w:color w:val="000000"/>
          <w:sz w:val="26"/>
          <w:szCs w:val="26"/>
        </w:rPr>
      </w:pPr>
    </w:p>
    <w:p w:rsidR="00E2562B" w:rsidRPr="00DF2122" w:rsidRDefault="00741C09" w:rsidP="00E2562B">
      <w:pPr>
        <w:jc w:val="both"/>
        <w:rPr>
          <w:rFonts w:ascii="Arial" w:hAnsi="Arial" w:cs="Arial"/>
          <w:b/>
          <w:color w:val="000000"/>
          <w:sz w:val="26"/>
          <w:szCs w:val="26"/>
          <w:u w:val="single"/>
        </w:rPr>
      </w:pPr>
      <w:r w:rsidRPr="00DF2122">
        <w:rPr>
          <w:rFonts w:ascii="Arial" w:hAnsi="Arial" w:cs="Arial"/>
          <w:b/>
          <w:color w:val="000000"/>
          <w:sz w:val="26"/>
          <w:szCs w:val="26"/>
          <w:u w:val="single"/>
        </w:rPr>
        <w:t>Plazo: Del 06 de diciembre al 25 de diciembre de 2016 -ambos inclusive-.</w:t>
      </w:r>
    </w:p>
    <w:p w:rsidR="00E2562B" w:rsidRDefault="00E2562B" w:rsidP="00E2562B">
      <w:pPr>
        <w:jc w:val="both"/>
        <w:rPr>
          <w:rFonts w:ascii="Arial" w:hAnsi="Arial" w:cs="Arial"/>
          <w:color w:val="000000"/>
          <w:sz w:val="26"/>
          <w:szCs w:val="26"/>
        </w:rPr>
      </w:pPr>
    </w:p>
    <w:p w:rsidR="00E2562B" w:rsidRDefault="00E2562B" w:rsidP="00E2562B">
      <w:pPr>
        <w:jc w:val="both"/>
        <w:rPr>
          <w:rFonts w:ascii="Arial" w:hAnsi="Arial" w:cs="Arial"/>
          <w:color w:val="000000"/>
          <w:sz w:val="26"/>
          <w:szCs w:val="26"/>
        </w:rPr>
      </w:pPr>
    </w:p>
    <w:p w:rsidR="00DF2122" w:rsidRDefault="00DF2122" w:rsidP="00DF2122">
      <w:pPr>
        <w:jc w:val="both"/>
        <w:rPr>
          <w:rFonts w:ascii="Arial" w:hAnsi="Arial" w:cs="Arial"/>
          <w:color w:val="000000"/>
          <w:sz w:val="26"/>
          <w:szCs w:val="26"/>
        </w:rPr>
      </w:pPr>
    </w:p>
    <w:p w:rsidR="00E5666A" w:rsidRPr="005767FA" w:rsidRDefault="00DF2122" w:rsidP="005767FA">
      <w:pPr>
        <w:numPr>
          <w:ilvl w:val="0"/>
          <w:numId w:val="1"/>
        </w:numPr>
        <w:jc w:val="both"/>
        <w:rPr>
          <w:rFonts w:ascii="Arial" w:hAnsi="Arial" w:cs="Arial"/>
          <w:color w:val="000000"/>
          <w:sz w:val="26"/>
          <w:szCs w:val="26"/>
        </w:rPr>
      </w:pPr>
      <w:r>
        <w:rPr>
          <w:rFonts w:ascii="Arial" w:hAnsi="Arial" w:cs="Arial"/>
          <w:color w:val="000000"/>
          <w:sz w:val="26"/>
          <w:szCs w:val="26"/>
        </w:rPr>
        <w:t>Puede</w:t>
      </w:r>
      <w:r w:rsidR="005767FA">
        <w:rPr>
          <w:rFonts w:ascii="Arial" w:hAnsi="Arial" w:cs="Arial"/>
          <w:color w:val="000000"/>
          <w:sz w:val="26"/>
          <w:szCs w:val="26"/>
        </w:rPr>
        <w:t xml:space="preserve"> ver el enlace directo a la resolución en nuestra </w:t>
      </w:r>
      <w:r w:rsidR="00E2562B">
        <w:rPr>
          <w:rFonts w:ascii="Arial" w:hAnsi="Arial" w:cs="Arial"/>
          <w:color w:val="000000"/>
          <w:sz w:val="26"/>
          <w:szCs w:val="26"/>
        </w:rPr>
        <w:t>página</w:t>
      </w:r>
      <w:r w:rsidR="005767FA">
        <w:rPr>
          <w:rFonts w:ascii="Arial" w:hAnsi="Arial" w:cs="Arial"/>
          <w:color w:val="000000"/>
          <w:sz w:val="26"/>
          <w:szCs w:val="26"/>
        </w:rPr>
        <w:t xml:space="preserve"> web.</w:t>
      </w:r>
    </w:p>
    <w:p w:rsidR="00E5666A" w:rsidRDefault="00E5666A">
      <w:pPr>
        <w:jc w:val="both"/>
        <w:rPr>
          <w:rFonts w:ascii="Arial" w:hAnsi="Arial" w:cs="Arial"/>
          <w:color w:val="000000"/>
          <w:sz w:val="16"/>
          <w:szCs w:val="16"/>
        </w:rPr>
      </w:pPr>
    </w:p>
    <w:p w:rsidR="00D87BF5" w:rsidRDefault="00D87BF5">
      <w:pPr>
        <w:jc w:val="both"/>
        <w:rPr>
          <w:rFonts w:ascii="Arial" w:hAnsi="Arial" w:cs="Arial"/>
          <w:color w:val="000000"/>
          <w:sz w:val="16"/>
          <w:szCs w:val="16"/>
        </w:rPr>
      </w:pPr>
    </w:p>
    <w:sectPr w:rsidR="00D87BF5">
      <w:headerReference w:type="default" r:id="rId7"/>
      <w:footerReference w:type="default" r:id="rId8"/>
      <w:pgSz w:w="11906" w:h="16838"/>
      <w:pgMar w:top="1417" w:right="1701" w:bottom="567" w:left="1560"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FE8" w:rsidRDefault="00044FE8">
      <w:r>
        <w:separator/>
      </w:r>
    </w:p>
  </w:endnote>
  <w:endnote w:type="continuationSeparator" w:id="0">
    <w:p w:rsidR="00044FE8" w:rsidRDefault="0004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BF5" w:rsidRDefault="00D87BF5" w:rsidP="00D87BF5">
    <w:pPr>
      <w:pStyle w:val="Piedepgina"/>
      <w:jc w:val="center"/>
      <w:rPr>
        <w:b/>
        <w:sz w:val="36"/>
        <w:szCs w:val="36"/>
      </w:rPr>
    </w:pPr>
    <w:proofErr w:type="gramStart"/>
    <w:r>
      <w:rPr>
        <w:rFonts w:ascii="Arial" w:hAnsi="Arial" w:cs="Arial"/>
        <w:b/>
        <w:sz w:val="36"/>
        <w:szCs w:val="36"/>
      </w:rPr>
      <w:t>Hospital  Materno</w:t>
    </w:r>
    <w:proofErr w:type="gramEnd"/>
    <w:r>
      <w:rPr>
        <w:rFonts w:ascii="Arial" w:hAnsi="Arial" w:cs="Arial"/>
        <w:b/>
        <w:sz w:val="36"/>
        <w:szCs w:val="36"/>
      </w:rPr>
      <w:t xml:space="preserve"> Infantil 928 44 48 23</w:t>
    </w:r>
  </w:p>
  <w:p w:rsidR="00D87BF5" w:rsidRDefault="00D87BF5" w:rsidP="00D87BF5">
    <w:pPr>
      <w:pStyle w:val="Piedepgina"/>
      <w:jc w:val="center"/>
      <w:rPr>
        <w:b/>
        <w:sz w:val="36"/>
        <w:szCs w:val="36"/>
        <w:lang w:val="en-US"/>
      </w:rPr>
    </w:pPr>
    <w:r>
      <w:rPr>
        <w:b/>
        <w:sz w:val="36"/>
        <w:szCs w:val="36"/>
      </w:rPr>
      <w:t xml:space="preserve"> </w:t>
    </w:r>
    <w:r>
      <w:rPr>
        <w:b/>
        <w:sz w:val="36"/>
        <w:szCs w:val="36"/>
        <w:lang w:val="en-US"/>
      </w:rPr>
      <w:t xml:space="preserve">Hospital Insular 928 44 41 57   </w:t>
    </w:r>
  </w:p>
  <w:p w:rsidR="00D87BF5" w:rsidRPr="00D87BF5" w:rsidRDefault="00D87BF5" w:rsidP="00D87BF5">
    <w:pPr>
      <w:pStyle w:val="Piedepgina"/>
      <w:jc w:val="center"/>
      <w:rPr>
        <w:sz w:val="24"/>
        <w:szCs w:val="24"/>
        <w:lang w:val="en-US"/>
      </w:rPr>
    </w:pPr>
    <w:r>
      <w:rPr>
        <w:b/>
        <w:sz w:val="36"/>
        <w:szCs w:val="36"/>
        <w:lang w:val="en-US"/>
      </w:rPr>
      <w:t>Hospital Dr. Negrín 928 44 90 37</w:t>
    </w:r>
  </w:p>
  <w:p w:rsidR="00D87BF5" w:rsidRPr="00D87BF5" w:rsidRDefault="00D87BF5" w:rsidP="00D87BF5">
    <w:pPr>
      <w:jc w:val="both"/>
      <w:rPr>
        <w:sz w:val="24"/>
        <w:szCs w:val="24"/>
        <w:lang w:val="en-US"/>
      </w:rPr>
    </w:pPr>
  </w:p>
  <w:p w:rsidR="00D87BF5" w:rsidRDefault="00D87BF5" w:rsidP="00D87BF5">
    <w:pPr>
      <w:ind w:left="105"/>
      <w:jc w:val="center"/>
    </w:pPr>
    <w:hyperlink r:id="rId1" w:history="1">
      <w:r>
        <w:rPr>
          <w:rStyle w:val="Hipervnculo"/>
          <w:rFonts w:ascii="Arial" w:hAnsi="Arial" w:cs="Arial"/>
          <w:color w:val="000000"/>
          <w:sz w:val="56"/>
          <w:szCs w:val="56"/>
        </w:rPr>
        <w:t>www.intersindicalsalud.org</w:t>
      </w:r>
    </w:hyperlink>
    <w:r>
      <w:rPr>
        <w:rFonts w:ascii="Arial" w:hAnsi="Arial" w:cs="Arial"/>
        <w:color w:val="000000"/>
        <w:sz w:val="56"/>
        <w:szCs w:val="56"/>
      </w:rPr>
      <w:t xml:space="preserve"> </w:t>
    </w:r>
  </w:p>
  <w:p w:rsidR="00D87BF5" w:rsidRDefault="00D87BF5">
    <w:pPr>
      <w:pStyle w:val="Piedepgina"/>
    </w:pPr>
  </w:p>
  <w:p w:rsidR="00E5666A" w:rsidRDefault="00E566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FE8" w:rsidRDefault="00044FE8">
      <w:r>
        <w:separator/>
      </w:r>
    </w:p>
  </w:footnote>
  <w:footnote w:type="continuationSeparator" w:id="0">
    <w:p w:rsidR="00044FE8" w:rsidRDefault="00044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66A" w:rsidRDefault="00E5666A">
    <w:pPr>
      <w:pStyle w:val="Encabezado"/>
      <w:ind w:left="-709"/>
    </w:pPr>
    <w:r>
      <w:pict>
        <v:shapetype id="_x0000_t202" coordsize="21600,21600" o:spt="202" path="m,l,21600r21600,l21600,xe">
          <v:stroke joinstyle="miter"/>
          <v:path gradientshapeok="t" o:connecttype="rect"/>
        </v:shapetype>
        <v:shape id="_x0000_s1025" type="#_x0000_t202" style="position:absolute;left:0;text-align:left;margin-left:141.95pt;margin-top:-8.9pt;width:342.15pt;height:117.15pt;z-index:251657216;mso-wrap-distance-left:9.05pt;mso-wrap-distance-right:9.05pt" strokeweight=".5pt">
          <v:fill color2="black"/>
          <v:textbox inset="7.45pt,3.85pt,7.45pt,3.85pt">
            <w:txbxContent>
              <w:p w:rsidR="00E5666A" w:rsidRDefault="00E5666A">
                <w:pPr>
                  <w:pBdr>
                    <w:top w:val="single" w:sz="4" w:space="1" w:color="000000" w:shadow="1"/>
                    <w:left w:val="single" w:sz="4" w:space="4" w:color="000000" w:shadow="1"/>
                    <w:bottom w:val="single" w:sz="4" w:space="1" w:color="000000" w:shadow="1"/>
                    <w:right w:val="single" w:sz="4" w:space="4" w:color="000000" w:shadow="1"/>
                  </w:pBdr>
                  <w:spacing w:before="120"/>
                  <w:jc w:val="center"/>
                  <w:rPr>
                    <w:rFonts w:ascii="Century Gothic" w:hAnsi="Century Gothic" w:cs="Century Gothic"/>
                    <w:b/>
                    <w:sz w:val="28"/>
                    <w:szCs w:val="28"/>
                    <w:lang w:val="es-SV"/>
                  </w:rPr>
                </w:pPr>
                <w:r>
                  <w:rPr>
                    <w:rFonts w:ascii="Impact" w:hAnsi="Impact" w:cs="Impact"/>
                    <w:b/>
                    <w:sz w:val="44"/>
                    <w:szCs w:val="44"/>
                    <w:u w:val="single"/>
                    <w:lang w:val="es-SV"/>
                  </w:rPr>
                  <w:t>INTERSINDICAL CANARIA</w:t>
                </w:r>
                <w:r>
                  <w:rPr>
                    <w:rFonts w:ascii="Century Gothic" w:hAnsi="Century Gothic" w:cs="Century Gothic"/>
                    <w:b/>
                    <w:sz w:val="44"/>
                    <w:szCs w:val="44"/>
                    <w:u w:val="single"/>
                    <w:lang w:val="es-SV"/>
                  </w:rPr>
                  <w:t xml:space="preserve"> </w:t>
                </w:r>
              </w:p>
              <w:p w:rsidR="00D87BF5" w:rsidRDefault="00D87BF5">
                <w:pPr>
                  <w:pBdr>
                    <w:top w:val="single" w:sz="4" w:space="1" w:color="000000" w:shadow="1"/>
                    <w:left w:val="single" w:sz="4" w:space="4" w:color="000000" w:shadow="1"/>
                    <w:bottom w:val="single" w:sz="4" w:space="1" w:color="000000" w:shadow="1"/>
                    <w:right w:val="single" w:sz="4" w:space="4" w:color="000000" w:shadow="1"/>
                  </w:pBdr>
                  <w:spacing w:before="120"/>
                  <w:jc w:val="center"/>
                  <w:rPr>
                    <w:rFonts w:ascii="Century Gothic" w:hAnsi="Century Gothic" w:cs="Century Gothic"/>
                    <w:b/>
                    <w:sz w:val="28"/>
                    <w:szCs w:val="28"/>
                    <w:lang w:val="es-SV"/>
                  </w:rPr>
                </w:pPr>
              </w:p>
              <w:p w:rsidR="00E5666A" w:rsidRPr="00D87BF5" w:rsidRDefault="00E5666A">
                <w:pPr>
                  <w:pBdr>
                    <w:top w:val="single" w:sz="4" w:space="1" w:color="000000" w:shadow="1"/>
                    <w:left w:val="single" w:sz="4" w:space="4" w:color="000000" w:shadow="1"/>
                    <w:bottom w:val="single" w:sz="4" w:space="1" w:color="000000" w:shadow="1"/>
                    <w:right w:val="single" w:sz="4" w:space="4" w:color="000000" w:shadow="1"/>
                  </w:pBdr>
                  <w:spacing w:before="120"/>
                  <w:jc w:val="center"/>
                  <w:rPr>
                    <w:rFonts w:ascii="Century Gothic" w:hAnsi="Century Gothic" w:cs="Century Gothic"/>
                    <w:b/>
                    <w:sz w:val="56"/>
                    <w:szCs w:val="44"/>
                    <w:u w:val="single"/>
                    <w:lang w:val="es-SV"/>
                  </w:rPr>
                </w:pPr>
                <w:r w:rsidRPr="00D87BF5">
                  <w:rPr>
                    <w:rFonts w:ascii="Century Gothic" w:hAnsi="Century Gothic" w:cs="Century Gothic"/>
                    <w:b/>
                    <w:sz w:val="40"/>
                    <w:szCs w:val="28"/>
                    <w:lang w:val="es-SV"/>
                  </w:rPr>
                  <w:t>Federación de</w:t>
                </w:r>
                <w:r w:rsidRPr="00D87BF5">
                  <w:rPr>
                    <w:rFonts w:ascii="Century Gothic" w:hAnsi="Century Gothic" w:cs="Century Gothic"/>
                    <w:b/>
                    <w:sz w:val="56"/>
                    <w:szCs w:val="44"/>
                    <w:lang w:val="es-SV"/>
                  </w:rPr>
                  <w:t xml:space="preserve"> </w:t>
                </w:r>
                <w:r w:rsidRPr="00D87BF5">
                  <w:rPr>
                    <w:rFonts w:ascii="Century Gothic" w:hAnsi="Century Gothic" w:cs="Century Gothic"/>
                    <w:b/>
                    <w:sz w:val="40"/>
                    <w:szCs w:val="28"/>
                    <w:lang w:val="es-SV"/>
                  </w:rPr>
                  <w:t>Salud</w:t>
                </w:r>
                <w:r w:rsidRPr="00D87BF5">
                  <w:rPr>
                    <w:rFonts w:ascii="Century Gothic" w:hAnsi="Century Gothic" w:cs="Century Gothic"/>
                    <w:b/>
                    <w:sz w:val="56"/>
                    <w:szCs w:val="44"/>
                    <w:u w:val="single"/>
                    <w:lang w:val="es-SV"/>
                  </w:rPr>
                  <w:t xml:space="preserve"> </w:t>
                </w:r>
              </w:p>
              <w:p w:rsidR="00E5666A" w:rsidRDefault="00E5666A">
                <w:pPr>
                  <w:pBdr>
                    <w:top w:val="single" w:sz="4" w:space="1" w:color="000000" w:shadow="1"/>
                    <w:left w:val="single" w:sz="4" w:space="4" w:color="000000" w:shadow="1"/>
                    <w:bottom w:val="single" w:sz="4" w:space="1" w:color="000000" w:shadow="1"/>
                    <w:right w:val="single" w:sz="4" w:space="4" w:color="000000" w:shadow="1"/>
                  </w:pBdr>
                  <w:spacing w:before="120"/>
                  <w:jc w:val="center"/>
                </w:pPr>
              </w:p>
              <w:p w:rsidR="00E5666A" w:rsidRDefault="00E5666A"/>
            </w:txbxContent>
          </v:textbox>
          <w10:wrap type="square"/>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pt;margin-top:6.1pt;width:74.5pt;height:105pt;z-index:251658240;mso-wrap-distance-left:0;mso-wrap-distance-right:0" filled="t">
          <v:fill color2="black"/>
          <v:imagedata r:id="rId1" o:title=""/>
          <w10:wrap type="topAndBottom"/>
        </v:shape>
      </w:pic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375.75pt" filled="t">
        <v:fill color2="black"/>
        <v:imagedata r:id="rId1" o:title=""/>
      </v:shape>
    </w:pict>
  </w:numPicBullet>
  <w:abstractNum w:abstractNumId="0" w15:restartNumberingAfterBreak="0">
    <w:nsid w:val="00000001"/>
    <w:multiLevelType w:val="multilevel"/>
    <w:tmpl w:val="00000001"/>
    <w:lvl w:ilvl="0">
      <w:start w:val="1"/>
      <w:numFmt w:val="bullet"/>
      <w:lvlText w:val=""/>
      <w:lvlJc w:val="left"/>
      <w:pPr>
        <w:tabs>
          <w:tab w:val="num" w:pos="824"/>
        </w:tabs>
        <w:ind w:left="824" w:hanging="360"/>
      </w:pPr>
      <w:rPr>
        <w:rFonts w:ascii="Symbol" w:hAnsi="Symbol" w:cs="OpenSymbol"/>
      </w:rPr>
    </w:lvl>
    <w:lvl w:ilvl="1">
      <w:start w:val="1"/>
      <w:numFmt w:val="bullet"/>
      <w:lvlText w:val="◦"/>
      <w:lvlJc w:val="left"/>
      <w:pPr>
        <w:tabs>
          <w:tab w:val="num" w:pos="1184"/>
        </w:tabs>
        <w:ind w:left="1184" w:hanging="360"/>
      </w:pPr>
      <w:rPr>
        <w:rFonts w:ascii="OpenSymbol" w:hAnsi="OpenSymbol" w:cs="OpenSymbol"/>
      </w:rPr>
    </w:lvl>
    <w:lvl w:ilvl="2">
      <w:start w:val="1"/>
      <w:numFmt w:val="bullet"/>
      <w:lvlText w:val="▪"/>
      <w:lvlJc w:val="left"/>
      <w:pPr>
        <w:tabs>
          <w:tab w:val="num" w:pos="1544"/>
        </w:tabs>
        <w:ind w:left="1544" w:hanging="360"/>
      </w:pPr>
      <w:rPr>
        <w:rFonts w:ascii="OpenSymbol" w:hAnsi="OpenSymbol" w:cs="OpenSymbol"/>
      </w:rPr>
    </w:lvl>
    <w:lvl w:ilvl="3">
      <w:start w:val="1"/>
      <w:numFmt w:val="bullet"/>
      <w:lvlText w:val=""/>
      <w:lvlJc w:val="left"/>
      <w:pPr>
        <w:tabs>
          <w:tab w:val="num" w:pos="1904"/>
        </w:tabs>
        <w:ind w:left="1904" w:hanging="360"/>
      </w:pPr>
      <w:rPr>
        <w:rFonts w:ascii="Symbol" w:hAnsi="Symbol" w:cs="OpenSymbol"/>
      </w:rPr>
    </w:lvl>
    <w:lvl w:ilvl="4">
      <w:start w:val="1"/>
      <w:numFmt w:val="bullet"/>
      <w:lvlText w:val="◦"/>
      <w:lvlJc w:val="left"/>
      <w:pPr>
        <w:tabs>
          <w:tab w:val="num" w:pos="2264"/>
        </w:tabs>
        <w:ind w:left="2264" w:hanging="360"/>
      </w:pPr>
      <w:rPr>
        <w:rFonts w:ascii="OpenSymbol" w:hAnsi="OpenSymbol" w:cs="OpenSymbol"/>
      </w:rPr>
    </w:lvl>
    <w:lvl w:ilvl="5">
      <w:start w:val="1"/>
      <w:numFmt w:val="bullet"/>
      <w:lvlText w:val="▪"/>
      <w:lvlJc w:val="left"/>
      <w:pPr>
        <w:tabs>
          <w:tab w:val="num" w:pos="2624"/>
        </w:tabs>
        <w:ind w:left="2624" w:hanging="360"/>
      </w:pPr>
      <w:rPr>
        <w:rFonts w:ascii="OpenSymbol" w:hAnsi="OpenSymbol" w:cs="OpenSymbol"/>
      </w:rPr>
    </w:lvl>
    <w:lvl w:ilvl="6">
      <w:start w:val="1"/>
      <w:numFmt w:val="bullet"/>
      <w:lvlText w:val=""/>
      <w:lvlJc w:val="left"/>
      <w:pPr>
        <w:tabs>
          <w:tab w:val="num" w:pos="2984"/>
        </w:tabs>
        <w:ind w:left="2984" w:hanging="360"/>
      </w:pPr>
      <w:rPr>
        <w:rFonts w:ascii="Symbol" w:hAnsi="Symbol" w:cs="OpenSymbol"/>
      </w:rPr>
    </w:lvl>
    <w:lvl w:ilvl="7">
      <w:start w:val="1"/>
      <w:numFmt w:val="bullet"/>
      <w:lvlText w:val="◦"/>
      <w:lvlJc w:val="left"/>
      <w:pPr>
        <w:tabs>
          <w:tab w:val="num" w:pos="3344"/>
        </w:tabs>
        <w:ind w:left="3344" w:hanging="360"/>
      </w:pPr>
      <w:rPr>
        <w:rFonts w:ascii="OpenSymbol" w:hAnsi="OpenSymbol" w:cs="OpenSymbol"/>
      </w:rPr>
    </w:lvl>
    <w:lvl w:ilvl="8">
      <w:start w:val="1"/>
      <w:numFmt w:val="bullet"/>
      <w:lvlText w:val="▪"/>
      <w:lvlJc w:val="left"/>
      <w:pPr>
        <w:tabs>
          <w:tab w:val="num" w:pos="3704"/>
        </w:tabs>
        <w:ind w:left="3704"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BF5"/>
    <w:rsid w:val="00044FE8"/>
    <w:rsid w:val="00286833"/>
    <w:rsid w:val="005767FA"/>
    <w:rsid w:val="00585846"/>
    <w:rsid w:val="00741C09"/>
    <w:rsid w:val="00A4480F"/>
    <w:rsid w:val="00D87BF5"/>
    <w:rsid w:val="00DF2122"/>
    <w:rsid w:val="00E2562B"/>
    <w:rsid w:val="00E30230"/>
    <w:rsid w:val="00E566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14:docId w14:val="421A09BC"/>
  <w15:chartTrackingRefBased/>
  <w15:docId w15:val="{8231FE63-740C-46A9-B641-333B4614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uppressAutoHyphens/>
    </w:pPr>
    <w:rPr>
      <w:lang w:eastAsia="he-IL"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2" w:hAnsi="Wingdings 2" w:cs="Wingdings 2" w:hint="default"/>
      <w:color w:val="FF00FF"/>
    </w:rPr>
  </w:style>
  <w:style w:type="character" w:customStyle="1" w:styleId="WW8Num4z1">
    <w:name w:val="WW8Num4z1"/>
    <w:rPr>
      <w:rFonts w:ascii="Wingdings 3" w:hAnsi="Wingdings 3" w:cs="Times New Roman" w:hint="default"/>
      <w:color w:val="CC0000"/>
      <w:sz w:val="24"/>
      <w:szCs w:val="24"/>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4z4">
    <w:name w:val="WW8Num4z4"/>
    <w:rPr>
      <w:rFonts w:ascii="Courier New" w:hAnsi="Courier New" w:cs="Courier New" w:hint="default"/>
    </w:rPr>
  </w:style>
  <w:style w:type="character" w:customStyle="1" w:styleId="WW8Num5z0">
    <w:name w:val="WW8Num5z0"/>
    <w:rPr>
      <w:rFonts w:ascii="Symbol" w:hAnsi="Symbol" w:cs="Symbol" w:hint="default"/>
      <w:color w:val="auto"/>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color w:val="auto"/>
    </w:rPr>
  </w:style>
  <w:style w:type="character" w:customStyle="1" w:styleId="WW8Num7z1">
    <w:name w:val="WW8Num7z1"/>
    <w:rPr>
      <w:rFonts w:ascii="Courier New" w:hAnsi="Courier New" w:cs="Courier New" w:hint="default"/>
      <w:color w:val="auto"/>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7z4">
    <w:name w:val="WW8Num7z4"/>
    <w:rPr>
      <w:rFonts w:ascii="Courier New" w:hAnsi="Courier New" w:cs="Courier New"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i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eastAsia="Times New Roman" w:hAnsi="Arial" w:cs="Arial"/>
    </w:rPr>
  </w:style>
  <w:style w:type="character" w:customStyle="1" w:styleId="WW8Num16z0">
    <w:name w:val="WW8Num16z0"/>
    <w:rPr>
      <w:rFonts w:ascii="Arial" w:eastAsia="Times New Roman" w:hAnsi="Arial" w:cs="Arial"/>
    </w:rPr>
  </w:style>
  <w:style w:type="character" w:customStyle="1" w:styleId="WW8Num17z0">
    <w:name w:val="WW8Num17z0"/>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eastAsia="Times New Roman" w:hAnsi="Symbol" w:cs="Aria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Symbol" w:hAnsi="Symbol" w:cs="Symbol" w:hint="default"/>
      <w:color w:val="auto"/>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Symbol" w:hAnsi="Symbol" w:cs="Symbol" w:hint="default"/>
      <w:color w:val="auto"/>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Symbol" w:hAnsi="Symbol" w:cs="Symbol" w:hint="default"/>
      <w:color w:val="auto"/>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color w:val="auto"/>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hAnsi="Symbol" w:cs="Symbol" w:hint="default"/>
      <w:color w:val="auto"/>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Wingdings 2" w:hAnsi="Wingdings 2" w:cs="Wingdings 2" w:hint="default"/>
      <w:color w:val="FF00FF"/>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color w:val="auto"/>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eastAsia="Times New Roman" w:hAnsi="Symbol"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Fuentedeprrafopredeter1">
    <w:name w:val="Fuente de párrafo predeter.1"/>
  </w:style>
  <w:style w:type="character" w:styleId="Hipervnculo">
    <w:name w:val="Hyperlink"/>
    <w:basedOn w:val="Fuentedeprrafopredeter1"/>
    <w:rPr>
      <w:color w:val="0000FF"/>
      <w:u w:val="single"/>
    </w:rPr>
  </w:style>
  <w:style w:type="character" w:styleId="Hipervnculovisitado">
    <w:name w:val="FollowedHyperlink"/>
    <w:basedOn w:val="Fuentedeprrafopredeter1"/>
    <w:rPr>
      <w:color w:val="800080"/>
      <w:u w:val="single"/>
    </w:rPr>
  </w:style>
  <w:style w:type="character" w:customStyle="1" w:styleId="CarCar1">
    <w:name w:val=" Car Car1"/>
    <w:basedOn w:val="Fuentedeprrafopredeter1"/>
    <w:rPr>
      <w:lang w:val="es-ES" w:eastAsia="he-IL" w:bidi="he-IL"/>
    </w:rPr>
  </w:style>
  <w:style w:type="character" w:styleId="Textoennegrita">
    <w:name w:val="Strong"/>
    <w:basedOn w:val="Fuentedeprrafopredeter1"/>
    <w:qFormat/>
    <w:rPr>
      <w:b/>
      <w:bCs/>
    </w:rPr>
  </w:style>
  <w:style w:type="character" w:customStyle="1" w:styleId="Vietas">
    <w:name w:val="Viñetas"/>
    <w:rPr>
      <w:rFonts w:ascii="OpenSymbol" w:eastAsia="OpenSymbol" w:hAnsi="OpenSymbol" w:cs="OpenSymbol"/>
    </w:rPr>
  </w:style>
  <w:style w:type="character" w:customStyle="1" w:styleId="Smbolosdenumeracin">
    <w:name w:val="Símbolos de numeración"/>
  </w:style>
  <w:style w:type="paragraph" w:customStyle="1" w:styleId="Encabezado1">
    <w:name w:val="Encabezado1"/>
    <w:basedOn w:val="Normal"/>
    <w:next w:val="Textoindependiente"/>
    <w:pPr>
      <w:keepNext/>
      <w:spacing w:before="240" w:after="120"/>
    </w:pPr>
    <w:rPr>
      <w:rFonts w:ascii="Arial" w:eastAsia="Arial Unicode MS" w:hAnsi="Arial" w:cs="Mangal"/>
      <w:sz w:val="28"/>
      <w:szCs w:val="28"/>
    </w:rPr>
  </w:style>
  <w:style w:type="paragraph" w:styleId="Textoindependiente">
    <w:name w:val="Body Text"/>
    <w:basedOn w:val="Normal"/>
    <w:rPr>
      <w:rFonts w:ascii="Arial" w:hAnsi="Arial" w:cs="Arial"/>
      <w:sz w:val="18"/>
    </w:r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Textoindependiente21">
    <w:name w:val="Texto independiente 21"/>
    <w:basedOn w:val="Normal"/>
    <w:pPr>
      <w:jc w:val="both"/>
    </w:pPr>
    <w:rPr>
      <w:rFonts w:ascii="Arial" w:hAnsi="Arial" w:cs="Arial"/>
      <w:b/>
      <w:bCs/>
      <w:sz w:val="28"/>
    </w:rPr>
  </w:style>
  <w:style w:type="paragraph" w:customStyle="1" w:styleId="Textosinformato1">
    <w:name w:val="Texto sin formato1"/>
    <w:basedOn w:val="Normal"/>
    <w:rPr>
      <w:rFonts w:ascii="Courier New" w:hAnsi="Courier New" w:cs="Courier New"/>
      <w:lang w:eastAsia="ar-SA" w:bidi="ar-SA"/>
    </w:rPr>
  </w:style>
  <w:style w:type="paragraph" w:styleId="NormalWeb">
    <w:name w:val="Normal (Web)"/>
    <w:basedOn w:val="Normal"/>
    <w:pPr>
      <w:spacing w:before="100" w:after="100"/>
    </w:pPr>
    <w:rPr>
      <w:sz w:val="24"/>
      <w:szCs w:val="24"/>
      <w:lang w:eastAsia="ar-SA" w:bidi="ar-SA"/>
    </w:r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ar-SA" w:bidi="ar-SA"/>
    </w:rPr>
  </w:style>
  <w:style w:type="paragraph" w:customStyle="1" w:styleId="textolegal">
    <w:name w:val="textolegal"/>
    <w:basedOn w:val="Normal"/>
    <w:pPr>
      <w:spacing w:before="100" w:after="100"/>
      <w:jc w:val="both"/>
    </w:pPr>
    <w:rPr>
      <w:rFonts w:ascii="Verdana" w:hAnsi="Verdana" w:cs="Verdana"/>
      <w:sz w:val="18"/>
      <w:szCs w:val="18"/>
      <w:lang w:eastAsia="ar-SA" w:bidi="ar-SA"/>
    </w:rPr>
  </w:style>
  <w:style w:type="paragraph" w:styleId="Textodeglobo">
    <w:name w:val="Balloon Text"/>
    <w:basedOn w:val="Normal"/>
    <w:rPr>
      <w:rFonts w:ascii="Tahoma" w:hAnsi="Tahoma" w:cs="Tahoma"/>
      <w:sz w:val="16"/>
      <w:szCs w:val="16"/>
    </w:rPr>
  </w:style>
  <w:style w:type="paragraph" w:customStyle="1" w:styleId="Contenidodelmarco">
    <w:name w:val="Contenido del marco"/>
    <w:basedOn w:val="Textoindependiente"/>
  </w:style>
  <w:style w:type="character" w:customStyle="1" w:styleId="PiedepginaCar">
    <w:name w:val="Pie de página Car"/>
    <w:basedOn w:val="Fuentedeprrafopredeter"/>
    <w:link w:val="Piedepgina"/>
    <w:uiPriority w:val="99"/>
    <w:rsid w:val="00D87BF5"/>
    <w:rPr>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ntersindicalsalu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INTERSINDICAL\CARTA%20-%20FE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 FED</Template>
  <TotalTime>0</TotalTime>
  <Pages>1</Pages>
  <Words>151</Words>
  <Characters>832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Canarias, 30 de noviembre de 2001</vt:lpstr>
    </vt:vector>
  </TitlesOfParts>
  <Company/>
  <LinksUpToDate>false</LinksUpToDate>
  <CharactersWithSpaces>982</CharactersWithSpaces>
  <SharedDoc>false</SharedDoc>
  <HLinks>
    <vt:vector size="6" baseType="variant">
      <vt:variant>
        <vt:i4>2162749</vt:i4>
      </vt:variant>
      <vt:variant>
        <vt:i4>0</vt:i4>
      </vt:variant>
      <vt:variant>
        <vt:i4>0</vt:i4>
      </vt:variant>
      <vt:variant>
        <vt:i4>5</vt:i4>
      </vt:variant>
      <vt:variant>
        <vt:lpwstr>http://www.intersindicalsalud.org/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Canarias, 30 de noviembre de 2001</dc:title>
  <dc:subject/>
  <dc:creator>Intersindical Canaria Salud SCS</dc:creator>
  <cp:keywords/>
  <cp:lastModifiedBy>bernardo</cp:lastModifiedBy>
  <cp:revision>2</cp:revision>
  <cp:lastPrinted>2016-11-29T13:45:00Z</cp:lastPrinted>
  <dcterms:created xsi:type="dcterms:W3CDTF">2016-12-05T14:54:00Z</dcterms:created>
  <dcterms:modified xsi:type="dcterms:W3CDTF">2016-12-05T14:54:00Z</dcterms:modified>
</cp:coreProperties>
</file>