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121" w:rsidRPr="00286121" w:rsidRDefault="00286121" w:rsidP="004767EB">
      <w:pPr>
        <w:jc w:val="both"/>
        <w:rPr>
          <w:sz w:val="40"/>
        </w:rPr>
      </w:pPr>
      <w:r w:rsidRPr="00286121">
        <w:rPr>
          <w:sz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98.25pt">
            <v:imagedata r:id="rId5" o:title="Logo salud gc2"/>
          </v:shape>
        </w:pict>
      </w:r>
    </w:p>
    <w:p w:rsidR="004767EB" w:rsidRDefault="004767EB" w:rsidP="004767EB">
      <w:pPr>
        <w:jc w:val="both"/>
        <w:rPr>
          <w:sz w:val="36"/>
          <w:u w:val="single"/>
        </w:rPr>
      </w:pPr>
      <w:r w:rsidRPr="004767EB">
        <w:rPr>
          <w:sz w:val="36"/>
          <w:u w:val="single"/>
        </w:rPr>
        <w:t>INTERSINDICAL CANARIA SALUD INFORMA</w:t>
      </w:r>
    </w:p>
    <w:p w:rsidR="004767EB" w:rsidRPr="004767EB" w:rsidRDefault="004767EB" w:rsidP="004767EB">
      <w:pPr>
        <w:jc w:val="both"/>
        <w:rPr>
          <w:b/>
          <w:i/>
          <w:sz w:val="32"/>
          <w:szCs w:val="32"/>
          <w:u w:val="single"/>
        </w:rPr>
      </w:pPr>
      <w:r w:rsidRPr="004767EB">
        <w:rPr>
          <w:b/>
          <w:i/>
          <w:sz w:val="32"/>
          <w:szCs w:val="32"/>
        </w:rPr>
        <w:t>Reunión informativa procesos selectivos</w:t>
      </w:r>
    </w:p>
    <w:p w:rsidR="004767EB" w:rsidRPr="004767EB" w:rsidRDefault="004767EB" w:rsidP="004767EB">
      <w:pPr>
        <w:jc w:val="both"/>
        <w:rPr>
          <w:sz w:val="24"/>
        </w:rPr>
      </w:pPr>
      <w:r w:rsidRPr="004767EB">
        <w:rPr>
          <w:sz w:val="24"/>
        </w:rPr>
        <w:t xml:space="preserve">Siguiendo instrucciones de la Directora General de Recursos Humanos del Servicio Canario de la Salud, se </w:t>
      </w:r>
      <w:r>
        <w:rPr>
          <w:sz w:val="24"/>
        </w:rPr>
        <w:t xml:space="preserve">nos convocó a una "Reunión Informativa" el 7 de junio de 2017, </w:t>
      </w:r>
      <w:r w:rsidRPr="004767EB">
        <w:rPr>
          <w:sz w:val="24"/>
        </w:rPr>
        <w:t>con la Jefa de Servicio de Selección y Provisión de Personal Estatutario, con el siguiente Orden del Día:</w:t>
      </w:r>
      <w:bookmarkStart w:id="0" w:name="_GoBack"/>
      <w:bookmarkEnd w:id="0"/>
    </w:p>
    <w:p w:rsidR="004767EB" w:rsidRPr="004767EB" w:rsidRDefault="004767EB" w:rsidP="004767EB">
      <w:pPr>
        <w:jc w:val="both"/>
        <w:rPr>
          <w:sz w:val="24"/>
        </w:rPr>
      </w:pPr>
      <w:r w:rsidRPr="004767EB">
        <w:rPr>
          <w:sz w:val="24"/>
        </w:rPr>
        <w:t>1. Estado de los procesos selectivos, en curso de la OPE 2007.</w:t>
      </w:r>
    </w:p>
    <w:p w:rsidR="004767EB" w:rsidRPr="004767EB" w:rsidRDefault="004767EB" w:rsidP="004767EB">
      <w:pPr>
        <w:jc w:val="both"/>
        <w:rPr>
          <w:sz w:val="24"/>
        </w:rPr>
      </w:pPr>
      <w:r w:rsidRPr="004767EB">
        <w:rPr>
          <w:sz w:val="24"/>
        </w:rPr>
        <w:t>2. Calendario de actuaciones para el desarrollo de las Ofertas Públicas de Empleo 2015 y 2016.</w:t>
      </w:r>
    </w:p>
    <w:p w:rsidR="004767EB" w:rsidRDefault="004767EB" w:rsidP="004767EB">
      <w:pPr>
        <w:jc w:val="both"/>
        <w:rPr>
          <w:sz w:val="24"/>
        </w:rPr>
      </w:pPr>
      <w:r w:rsidRPr="004767EB">
        <w:rPr>
          <w:sz w:val="24"/>
        </w:rPr>
        <w:t>3. Listas de Empleo (mejoras en la gestión de las listas).</w:t>
      </w:r>
      <w:r>
        <w:rPr>
          <w:sz w:val="24"/>
        </w:rPr>
        <w:t xml:space="preserve"> </w:t>
      </w:r>
    </w:p>
    <w:p w:rsidR="004767EB" w:rsidRPr="004767EB" w:rsidRDefault="004767EB" w:rsidP="004767EB">
      <w:pPr>
        <w:jc w:val="both"/>
        <w:rPr>
          <w:b/>
          <w:sz w:val="36"/>
          <w:szCs w:val="36"/>
        </w:rPr>
      </w:pPr>
      <w:r w:rsidRPr="004767EB">
        <w:rPr>
          <w:b/>
          <w:sz w:val="36"/>
          <w:szCs w:val="36"/>
        </w:rPr>
        <w:t>INFORMACIÓN</w:t>
      </w:r>
    </w:p>
    <w:p w:rsidR="004767EB" w:rsidRPr="004767EB" w:rsidRDefault="004767EB" w:rsidP="004767EB">
      <w:pPr>
        <w:numPr>
          <w:ilvl w:val="0"/>
          <w:numId w:val="3"/>
        </w:numPr>
        <w:jc w:val="both"/>
        <w:rPr>
          <w:sz w:val="24"/>
        </w:rPr>
      </w:pPr>
      <w:r w:rsidRPr="004767EB">
        <w:rPr>
          <w:sz w:val="24"/>
        </w:rPr>
        <w:t>OPE 2007:</w:t>
      </w:r>
    </w:p>
    <w:p w:rsidR="004767EB" w:rsidRPr="004767EB" w:rsidRDefault="004767EB" w:rsidP="004767EB">
      <w:pPr>
        <w:jc w:val="both"/>
        <w:rPr>
          <w:sz w:val="24"/>
        </w:rPr>
      </w:pPr>
      <w:r w:rsidRPr="004767EB">
        <w:rPr>
          <w:sz w:val="24"/>
        </w:rPr>
        <w:t>La administración comienza diciendo que su intención es acabarla completamente en diciembre de 2017, es decir con toma de posesión de plazas y listas de empleo.</w:t>
      </w:r>
    </w:p>
    <w:p w:rsidR="004767EB" w:rsidRPr="004767EB" w:rsidRDefault="004767EB" w:rsidP="004767EB">
      <w:pPr>
        <w:jc w:val="both"/>
        <w:rPr>
          <w:sz w:val="24"/>
        </w:rPr>
      </w:pPr>
      <w:r w:rsidRPr="004767EB">
        <w:rPr>
          <w:sz w:val="24"/>
        </w:rPr>
        <w:t>•</w:t>
      </w:r>
      <w:r w:rsidRPr="004767EB">
        <w:rPr>
          <w:sz w:val="24"/>
        </w:rPr>
        <w:tab/>
        <w:t xml:space="preserve">PINCHES: A pesar de la publicación en la web de la propuesta de nombramientos y toma de posesión para su aprobación por el consejero y publicación en el BOC, nos informan que hubo una jubilación en La Palma en este periodo y que han tenido que volver a nueva apertura de plazo al siguiente aspirante de la lista para que presente documentación y no perder esa plaza. Se les propone </w:t>
      </w:r>
      <w:proofErr w:type="gramStart"/>
      <w:r w:rsidRPr="004767EB">
        <w:rPr>
          <w:sz w:val="24"/>
        </w:rPr>
        <w:t>que</w:t>
      </w:r>
      <w:proofErr w:type="gramEnd"/>
      <w:r w:rsidRPr="004767EB">
        <w:rPr>
          <w:sz w:val="24"/>
        </w:rPr>
        <w:t xml:space="preserve"> al ser esta categoría descentralizada, que continúe con el resto de gerencias y áreas de salud y dicen que no; que lo quieren sacar todo junto y esperan que ya sea en junio, a</w:t>
      </w:r>
      <w:r>
        <w:rPr>
          <w:sz w:val="24"/>
        </w:rPr>
        <w:t>unque no dan seguridad de ello.</w:t>
      </w:r>
    </w:p>
    <w:p w:rsidR="004767EB" w:rsidRPr="004767EB" w:rsidRDefault="004767EB" w:rsidP="004767EB">
      <w:pPr>
        <w:jc w:val="both"/>
        <w:rPr>
          <w:sz w:val="24"/>
        </w:rPr>
      </w:pPr>
      <w:r>
        <w:rPr>
          <w:sz w:val="24"/>
        </w:rPr>
        <w:t>•</w:t>
      </w:r>
      <w:r>
        <w:rPr>
          <w:sz w:val="24"/>
        </w:rPr>
        <w:tab/>
        <w:t>MECÁ</w:t>
      </w:r>
      <w:r w:rsidRPr="004767EB">
        <w:rPr>
          <w:sz w:val="24"/>
        </w:rPr>
        <w:t>NICOS: Ha</w:t>
      </w:r>
      <w:r>
        <w:rPr>
          <w:sz w:val="24"/>
        </w:rPr>
        <w:t xml:space="preserve"> sucedido algo parecido a los </w:t>
      </w:r>
      <w:proofErr w:type="gramStart"/>
      <w:r>
        <w:rPr>
          <w:sz w:val="24"/>
        </w:rPr>
        <w:t>pi</w:t>
      </w:r>
      <w:r w:rsidRPr="004767EB">
        <w:rPr>
          <w:sz w:val="24"/>
        </w:rPr>
        <w:t>nches</w:t>
      </w:r>
      <w:proofErr w:type="gramEnd"/>
      <w:r w:rsidRPr="004767EB">
        <w:rPr>
          <w:sz w:val="24"/>
        </w:rPr>
        <w:t xml:space="preserve"> pero esperan que ya se publique la toma de posesión en junio o julio, pero igual, sin dar seguridad de fechas.</w:t>
      </w:r>
    </w:p>
    <w:p w:rsidR="004767EB" w:rsidRPr="004767EB" w:rsidRDefault="004767EB" w:rsidP="004767EB">
      <w:pPr>
        <w:jc w:val="both"/>
        <w:rPr>
          <w:sz w:val="24"/>
        </w:rPr>
      </w:pPr>
    </w:p>
    <w:p w:rsidR="004767EB" w:rsidRPr="004767EB" w:rsidRDefault="004767EB" w:rsidP="004767EB">
      <w:pPr>
        <w:jc w:val="both"/>
        <w:rPr>
          <w:sz w:val="24"/>
        </w:rPr>
      </w:pPr>
      <w:r>
        <w:rPr>
          <w:sz w:val="24"/>
        </w:rPr>
        <w:lastRenderedPageBreak/>
        <w:t>•</w:t>
      </w:r>
      <w:r>
        <w:rPr>
          <w:sz w:val="24"/>
        </w:rPr>
        <w:tab/>
        <w:t>FISIOTERAPÉ</w:t>
      </w:r>
      <w:r w:rsidRPr="004767EB">
        <w:rPr>
          <w:sz w:val="24"/>
        </w:rPr>
        <w:t xml:space="preserve">UTAS: Lista de Empleo, aún se están resolviendo los recursos presentados, siguen sin </w:t>
      </w:r>
      <w:r>
        <w:rPr>
          <w:sz w:val="24"/>
        </w:rPr>
        <w:t>fecha prevista de publicación.</w:t>
      </w:r>
    </w:p>
    <w:p w:rsidR="004767EB" w:rsidRPr="004767EB" w:rsidRDefault="004767EB" w:rsidP="004767EB">
      <w:pPr>
        <w:jc w:val="both"/>
        <w:rPr>
          <w:sz w:val="24"/>
        </w:rPr>
      </w:pPr>
      <w:r>
        <w:rPr>
          <w:sz w:val="24"/>
        </w:rPr>
        <w:t>•</w:t>
      </w:r>
      <w:r>
        <w:rPr>
          <w:sz w:val="24"/>
        </w:rPr>
        <w:tab/>
        <w:t>MÉ</w:t>
      </w:r>
      <w:r w:rsidRPr="004767EB">
        <w:rPr>
          <w:sz w:val="24"/>
        </w:rPr>
        <w:t>DICOS DE FAMILIA. LISTA DE EMPLEO, prevista su publicación en septiembre de este año.</w:t>
      </w:r>
    </w:p>
    <w:p w:rsidR="004767EB" w:rsidRPr="004767EB" w:rsidRDefault="004767EB" w:rsidP="004767EB">
      <w:pPr>
        <w:jc w:val="both"/>
        <w:rPr>
          <w:sz w:val="24"/>
        </w:rPr>
      </w:pPr>
      <w:r>
        <w:rPr>
          <w:sz w:val="24"/>
        </w:rPr>
        <w:t>•</w:t>
      </w:r>
      <w:r>
        <w:rPr>
          <w:sz w:val="24"/>
        </w:rPr>
        <w:tab/>
        <w:t>AUXILIARES DE ENFERMERÍ</w:t>
      </w:r>
      <w:r w:rsidRPr="004767EB">
        <w:rPr>
          <w:sz w:val="24"/>
        </w:rPr>
        <w:t>A: prevista la publicación relación provisional de aspirantes que han superado la fase de oposición con indicación de la puntuación obtenida en la fase de concurso, a</w:t>
      </w:r>
      <w:r>
        <w:rPr>
          <w:sz w:val="24"/>
        </w:rPr>
        <w:t xml:space="preserve"> mediados de julio de este año.</w:t>
      </w:r>
    </w:p>
    <w:p w:rsidR="004767EB" w:rsidRPr="004767EB" w:rsidRDefault="004767EB" w:rsidP="004767EB">
      <w:pPr>
        <w:jc w:val="both"/>
        <w:rPr>
          <w:sz w:val="24"/>
        </w:rPr>
      </w:pPr>
      <w:r w:rsidRPr="004767EB">
        <w:rPr>
          <w:sz w:val="24"/>
        </w:rPr>
        <w:t>•</w:t>
      </w:r>
      <w:r w:rsidRPr="004767EB">
        <w:rPr>
          <w:sz w:val="24"/>
        </w:rPr>
        <w:tab/>
        <w:t>ENFERMEROS/AS: Nos dicen que están siendo muy rigurosos con la valoración de los méritos y de ahí la tardanza en la baremación, no hay prevista fecha de publicación de la lista provisional aún.</w:t>
      </w:r>
    </w:p>
    <w:p w:rsidR="004767EB" w:rsidRPr="004767EB" w:rsidRDefault="004767EB" w:rsidP="004767EB">
      <w:pPr>
        <w:jc w:val="both"/>
        <w:rPr>
          <w:sz w:val="24"/>
        </w:rPr>
      </w:pPr>
      <w:r w:rsidRPr="004767EB">
        <w:rPr>
          <w:sz w:val="24"/>
        </w:rPr>
        <w:t>•</w:t>
      </w:r>
      <w:r w:rsidRPr="004767EB">
        <w:rPr>
          <w:sz w:val="24"/>
        </w:rPr>
        <w:tab/>
        <w:t>AUXILIARES ADMIN</w:t>
      </w:r>
      <w:r>
        <w:rPr>
          <w:sz w:val="24"/>
        </w:rPr>
        <w:t>ISTRATÍ</w:t>
      </w:r>
      <w:r w:rsidRPr="004767EB">
        <w:rPr>
          <w:sz w:val="24"/>
        </w:rPr>
        <w:t>VOS: Están resolviendo los múltiples recursos presentados y se están estimando algunos en cuanto algunas preguntas impugnadas, con lo cual, es muy probable que tengan que volver a publicar una resolución con los cambios, ya que afectarán a las notas. Debido a esto se retrasará también la lista provisional y no hay fecha de publicación.</w:t>
      </w:r>
    </w:p>
    <w:p w:rsidR="004767EB" w:rsidRPr="004767EB" w:rsidRDefault="004767EB" w:rsidP="004767EB">
      <w:pPr>
        <w:jc w:val="both"/>
        <w:rPr>
          <w:sz w:val="24"/>
        </w:rPr>
      </w:pPr>
      <w:r w:rsidRPr="004767EB">
        <w:rPr>
          <w:sz w:val="24"/>
        </w:rPr>
        <w:t xml:space="preserve"> Una vez dicho esto insisten en que quieren acabarlo todo antes de finalizar el año 2017.</w:t>
      </w:r>
    </w:p>
    <w:p w:rsidR="004767EB" w:rsidRPr="004767EB" w:rsidRDefault="004767EB" w:rsidP="004767EB">
      <w:pPr>
        <w:jc w:val="both"/>
        <w:rPr>
          <w:sz w:val="24"/>
        </w:rPr>
      </w:pPr>
      <w:r w:rsidRPr="004767EB">
        <w:rPr>
          <w:sz w:val="24"/>
        </w:rPr>
        <w:t>OPE 2015:</w:t>
      </w:r>
    </w:p>
    <w:p w:rsidR="004767EB" w:rsidRPr="004767EB" w:rsidRDefault="004767EB" w:rsidP="004767EB">
      <w:pPr>
        <w:jc w:val="both"/>
        <w:rPr>
          <w:sz w:val="24"/>
        </w:rPr>
      </w:pPr>
      <w:r w:rsidRPr="004767EB">
        <w:rPr>
          <w:sz w:val="24"/>
        </w:rPr>
        <w:t>•</w:t>
      </w:r>
      <w:r w:rsidRPr="004767EB">
        <w:rPr>
          <w:sz w:val="24"/>
        </w:rPr>
        <w:tab/>
        <w:t xml:space="preserve">Esta OPE caduca el 12 de mayo de 2018, por lo </w:t>
      </w:r>
      <w:proofErr w:type="gramStart"/>
      <w:r w:rsidRPr="004767EB">
        <w:rPr>
          <w:sz w:val="24"/>
        </w:rPr>
        <w:t>que  quieren</w:t>
      </w:r>
      <w:proofErr w:type="gramEnd"/>
      <w:r w:rsidRPr="004767EB">
        <w:rPr>
          <w:sz w:val="24"/>
        </w:rPr>
        <w:t xml:space="preserve"> acelerar el proceso de su negociación y tramitación , se nos da un cronograma de reuniones de mesas de trabajo para esto, siendo la primera el 6 de julio y la segunda 13 de julio, con la intención de llevar </w:t>
      </w:r>
      <w:proofErr w:type="spellStart"/>
      <w:r w:rsidRPr="004767EB">
        <w:rPr>
          <w:sz w:val="24"/>
        </w:rPr>
        <w:t>yá</w:t>
      </w:r>
      <w:proofErr w:type="spellEnd"/>
      <w:r w:rsidRPr="004767EB">
        <w:rPr>
          <w:sz w:val="24"/>
        </w:rPr>
        <w:t xml:space="preserve"> a una mesa sectorial el 19 de julio lo trabajado en los grupos para su  aprobación si procede. Incluidos los Concursos de traslados previos.</w:t>
      </w:r>
    </w:p>
    <w:p w:rsidR="004767EB" w:rsidRPr="004767EB" w:rsidRDefault="004767EB" w:rsidP="004767EB">
      <w:pPr>
        <w:jc w:val="both"/>
        <w:rPr>
          <w:sz w:val="24"/>
        </w:rPr>
      </w:pPr>
      <w:r w:rsidRPr="004767EB">
        <w:rPr>
          <w:sz w:val="24"/>
        </w:rPr>
        <w:t xml:space="preserve"> OPE 2016:</w:t>
      </w:r>
    </w:p>
    <w:p w:rsidR="004767EB" w:rsidRPr="004767EB" w:rsidRDefault="004767EB" w:rsidP="004767EB">
      <w:pPr>
        <w:jc w:val="both"/>
        <w:rPr>
          <w:sz w:val="24"/>
        </w:rPr>
      </w:pPr>
      <w:r w:rsidRPr="004767EB">
        <w:rPr>
          <w:sz w:val="24"/>
        </w:rPr>
        <w:t>•</w:t>
      </w:r>
      <w:r w:rsidRPr="004767EB">
        <w:rPr>
          <w:sz w:val="24"/>
        </w:rPr>
        <w:tab/>
        <w:t>Se pretende que se desarrolle en los grupos de trabajo junto con la de 2015. Se nos informa que se va a instaurar un programa informático para la gestión de esta OPE, que incluye hasta registro electrónico; que es un proyecto ambicioso y grande que requiere un esfuerzo para ir adaptándolo a la OPE, lo que se irá haciendo con los grupos de tr</w:t>
      </w:r>
      <w:r>
        <w:rPr>
          <w:sz w:val="24"/>
        </w:rPr>
        <w:t xml:space="preserve">abajo. Esta va a ser una </w:t>
      </w:r>
      <w:proofErr w:type="spellStart"/>
      <w:r>
        <w:rPr>
          <w:sz w:val="24"/>
        </w:rPr>
        <w:t>Ope</w:t>
      </w:r>
      <w:proofErr w:type="spellEnd"/>
      <w:r>
        <w:rPr>
          <w:sz w:val="24"/>
        </w:rPr>
        <w:t xml:space="preserve"> piloto, señalan.</w:t>
      </w:r>
    </w:p>
    <w:p w:rsidR="004767EB" w:rsidRPr="004767EB" w:rsidRDefault="004767EB" w:rsidP="004767EB">
      <w:pPr>
        <w:jc w:val="both"/>
        <w:rPr>
          <w:sz w:val="24"/>
        </w:rPr>
      </w:pPr>
      <w:r w:rsidRPr="004767EB">
        <w:rPr>
          <w:sz w:val="24"/>
        </w:rPr>
        <w:t>OPE 2017:</w:t>
      </w:r>
    </w:p>
    <w:p w:rsidR="004767EB" w:rsidRPr="004767EB" w:rsidRDefault="004767EB" w:rsidP="004767EB">
      <w:pPr>
        <w:jc w:val="both"/>
        <w:rPr>
          <w:sz w:val="24"/>
        </w:rPr>
      </w:pPr>
      <w:r w:rsidRPr="004767EB">
        <w:rPr>
          <w:sz w:val="24"/>
        </w:rPr>
        <w:t>•</w:t>
      </w:r>
      <w:r w:rsidRPr="004767EB">
        <w:rPr>
          <w:sz w:val="24"/>
        </w:rPr>
        <w:tab/>
        <w:t xml:space="preserve">Hay que negociar la convocatoria con las plazas de este año antes </w:t>
      </w:r>
      <w:proofErr w:type="gramStart"/>
      <w:r w:rsidRPr="004767EB">
        <w:rPr>
          <w:sz w:val="24"/>
        </w:rPr>
        <w:t>de  finalizar</w:t>
      </w:r>
      <w:proofErr w:type="gramEnd"/>
      <w:r w:rsidRPr="004767EB">
        <w:rPr>
          <w:sz w:val="24"/>
        </w:rPr>
        <w:t xml:space="preserve"> el mismo, para no perderlas, pero no nos dan número de plazas ni que categorías pretenden sacar.</w:t>
      </w:r>
    </w:p>
    <w:p w:rsidR="004767EB" w:rsidRPr="004767EB" w:rsidRDefault="004767EB" w:rsidP="004767EB">
      <w:pPr>
        <w:jc w:val="both"/>
        <w:rPr>
          <w:sz w:val="24"/>
        </w:rPr>
      </w:pPr>
      <w:r w:rsidRPr="004767EB">
        <w:rPr>
          <w:sz w:val="24"/>
        </w:rPr>
        <w:t>OPE EXTRAORDINARIA:</w:t>
      </w:r>
    </w:p>
    <w:p w:rsidR="004767EB" w:rsidRPr="004767EB" w:rsidRDefault="004767EB" w:rsidP="004767EB">
      <w:pPr>
        <w:jc w:val="both"/>
        <w:rPr>
          <w:sz w:val="24"/>
        </w:rPr>
      </w:pPr>
      <w:r w:rsidRPr="004767EB">
        <w:rPr>
          <w:sz w:val="24"/>
        </w:rPr>
        <w:t>•</w:t>
      </w:r>
      <w:r w:rsidRPr="004767EB">
        <w:rPr>
          <w:sz w:val="24"/>
        </w:rPr>
        <w:tab/>
        <w:t>Nos comunican que están pendientes de ver cómo evolucionan las negociaciones a nivel del gobierno central con los sindicatos en ese ámbito, para poder sacar la OPE extraordinaria. De acelerarse el proceso intentarían sacarla con las del 2017.</w:t>
      </w:r>
    </w:p>
    <w:p w:rsidR="004767EB" w:rsidRPr="004767EB" w:rsidRDefault="004767EB" w:rsidP="004767EB">
      <w:pPr>
        <w:jc w:val="both"/>
        <w:rPr>
          <w:sz w:val="24"/>
        </w:rPr>
      </w:pPr>
      <w:r w:rsidRPr="004767EB">
        <w:rPr>
          <w:sz w:val="24"/>
        </w:rPr>
        <w:t xml:space="preserve">LISTAS DE CONTRATACION: </w:t>
      </w:r>
    </w:p>
    <w:p w:rsidR="004767EB" w:rsidRPr="004767EB" w:rsidRDefault="004767EB" w:rsidP="004767EB">
      <w:pPr>
        <w:jc w:val="both"/>
        <w:rPr>
          <w:sz w:val="24"/>
        </w:rPr>
      </w:pPr>
      <w:r w:rsidRPr="004767EB">
        <w:rPr>
          <w:sz w:val="24"/>
        </w:rPr>
        <w:t>•</w:t>
      </w:r>
      <w:r w:rsidRPr="004767EB">
        <w:rPr>
          <w:sz w:val="24"/>
        </w:rPr>
        <w:tab/>
        <w:t xml:space="preserve">Desde IC volvemos a solicitar la desvinculación de las futuras listas del proceso de Oposiciones, la administración responde que están trabajando un borrador que nos desvincule del decreto del 2010 por nuestras características específicas, pero no habla de desvinculación total, y que nos harían llegar el borrador en unas dos semanas. No obstante, nos hacen llegar un documento de modificación de la orden de listas del 2011, para una mejor gestión de las mismas, en base a algunos problemas que se han ido detectando en el funcionamiento de las mismas, para valorar el mismo. </w:t>
      </w:r>
    </w:p>
    <w:p w:rsidR="004767EB" w:rsidRPr="004767EB" w:rsidRDefault="004767EB" w:rsidP="004767EB">
      <w:pPr>
        <w:jc w:val="both"/>
        <w:rPr>
          <w:sz w:val="24"/>
        </w:rPr>
      </w:pPr>
      <w:r w:rsidRPr="004767EB">
        <w:rPr>
          <w:sz w:val="24"/>
        </w:rPr>
        <w:t xml:space="preserve">En ruegos y preguntas desde Intersindical Canaria denunciamos, que se están incumpliendo los criterios de la orden del 2011 para la contratación de ciertas categorías, especialmente en Facultativos Especialistas de Área, donde las listas oficiales de la OPE 2007 se han agotado, e incluso algunas ni se han publicado. Y que tenemos constancia que los nombramientos se dan a propuesta de los jefes de servicio y direcciones médicas, sin conocer </w:t>
      </w:r>
      <w:proofErr w:type="spellStart"/>
      <w:r w:rsidRPr="004767EB">
        <w:rPr>
          <w:sz w:val="24"/>
        </w:rPr>
        <w:t>que</w:t>
      </w:r>
      <w:proofErr w:type="spellEnd"/>
      <w:r w:rsidRPr="004767EB">
        <w:rPr>
          <w:sz w:val="24"/>
        </w:rPr>
        <w:t xml:space="preserve"> criterios se están tomando para esos nombramientos. Nos contestan que es la realidad, pero que han sacado una instrucción basada en concurso de méritos que ya han hecho llegar a algunas </w:t>
      </w:r>
      <w:proofErr w:type="gramStart"/>
      <w:r w:rsidRPr="004767EB">
        <w:rPr>
          <w:sz w:val="24"/>
        </w:rPr>
        <w:t>gerencias ,</w:t>
      </w:r>
      <w:proofErr w:type="gramEnd"/>
      <w:r w:rsidRPr="004767EB">
        <w:rPr>
          <w:sz w:val="24"/>
        </w:rPr>
        <w:t xml:space="preserve"> pero que van a enviarla a todas, y que nos harán llegar lo antes posible. De esta manera serán las gerencias quienes convoquen la apertura de las listas en aquellas categorías en las que sea necesaria con una convocatoria pública.</w:t>
      </w:r>
    </w:p>
    <w:p w:rsidR="004767EB" w:rsidRPr="004767EB" w:rsidRDefault="004767EB" w:rsidP="004767EB">
      <w:pPr>
        <w:jc w:val="both"/>
        <w:rPr>
          <w:sz w:val="24"/>
        </w:rPr>
      </w:pPr>
      <w:r w:rsidRPr="004767EB">
        <w:rPr>
          <w:sz w:val="24"/>
        </w:rPr>
        <w:t xml:space="preserve">Se les volvió a recordar la problemática con las listas de contratación en la isla del Hierro, y nos dicen que lo mirarían. Y quedamos en espera de respuesta. </w:t>
      </w:r>
    </w:p>
    <w:p w:rsidR="00286121" w:rsidRPr="00286121" w:rsidRDefault="004767EB" w:rsidP="004767EB">
      <w:pPr>
        <w:jc w:val="both"/>
        <w:rPr>
          <w:sz w:val="24"/>
        </w:rPr>
      </w:pPr>
      <w:r w:rsidRPr="004767EB">
        <w:rPr>
          <w:sz w:val="24"/>
        </w:rPr>
        <w:t>Para más información contacte con nuestras Secciones Sindicales.</w:t>
      </w:r>
    </w:p>
    <w:p w:rsidR="00286121" w:rsidRPr="004767EB" w:rsidRDefault="004767EB" w:rsidP="004767EB">
      <w:pPr>
        <w:jc w:val="both"/>
        <w:rPr>
          <w:rFonts w:ascii="Times New Roman" w:hAnsi="Times New Roman"/>
          <w:color w:val="808000"/>
          <w:sz w:val="56"/>
          <w:szCs w:val="56"/>
          <w:lang w:eastAsia="es-ES"/>
        </w:rPr>
      </w:pPr>
      <w:r>
        <w:rPr>
          <w:rFonts w:ascii="Times New Roman" w:hAnsi="Times New Roman"/>
          <w:color w:val="808000"/>
          <w:sz w:val="40"/>
          <w:szCs w:val="24"/>
          <w:lang w:eastAsia="es-ES"/>
        </w:rPr>
        <w:t xml:space="preserve">          </w:t>
      </w:r>
      <w:r w:rsidR="00286121" w:rsidRPr="004767EB">
        <w:rPr>
          <w:rFonts w:ascii="Times New Roman" w:hAnsi="Times New Roman"/>
          <w:color w:val="808000"/>
          <w:sz w:val="56"/>
          <w:szCs w:val="56"/>
          <w:lang w:eastAsia="es-ES"/>
        </w:rPr>
        <w:t>www.intersindicalsalud.org</w:t>
      </w:r>
    </w:p>
    <w:p w:rsidR="00286121" w:rsidRPr="004767EB" w:rsidRDefault="00286121" w:rsidP="004767EB">
      <w:pPr>
        <w:jc w:val="both"/>
        <w:rPr>
          <w:b/>
          <w:color w:val="385623" w:themeColor="accent6" w:themeShade="80"/>
        </w:rPr>
      </w:pPr>
      <w:r w:rsidRPr="004767EB">
        <w:rPr>
          <w:b/>
          <w:color w:val="385623" w:themeColor="accent6" w:themeShade="80"/>
        </w:rPr>
        <w:t>Federación de Salud de Intersindical Canaria en Gran Canaria. Sede: Calle Dolores de la Rocha Nº 47 -Planta Alta-. CP: 35001. Las Palmas de G.C. Teléfono y Fax: 928-381-677</w:t>
      </w:r>
    </w:p>
    <w:p w:rsidR="00286121" w:rsidRPr="004767EB" w:rsidRDefault="00EE303B" w:rsidP="004767EB">
      <w:pPr>
        <w:jc w:val="both"/>
        <w:rPr>
          <w:b/>
          <w:color w:val="385623" w:themeColor="accent6" w:themeShade="80"/>
          <w:lang w:val="pt-PT"/>
        </w:rPr>
      </w:pPr>
      <w:r w:rsidRPr="004767EB">
        <w:rPr>
          <w:b/>
          <w:color w:val="385623" w:themeColor="accent6" w:themeShade="80"/>
          <w:lang w:val="pt-PT"/>
        </w:rPr>
        <w:t>H Materno: 928-44-48-23 H Insular</w:t>
      </w:r>
      <w:r w:rsidR="00286121" w:rsidRPr="004767EB">
        <w:rPr>
          <w:b/>
          <w:color w:val="385623" w:themeColor="accent6" w:themeShade="80"/>
          <w:lang w:val="pt-PT"/>
        </w:rPr>
        <w:t xml:space="preserve">: </w:t>
      </w:r>
      <w:r w:rsidRPr="004767EB">
        <w:rPr>
          <w:b/>
          <w:color w:val="385623" w:themeColor="accent6" w:themeShade="80"/>
          <w:lang w:val="pt-PT"/>
        </w:rPr>
        <w:t xml:space="preserve">928-44-41-57 H Negrín: 928-44-90-37 IASS: </w:t>
      </w:r>
      <w:r w:rsidRPr="004767EB">
        <w:rPr>
          <w:b/>
          <w:color w:val="385623" w:themeColor="accent6" w:themeShade="80"/>
        </w:rPr>
        <w:t>928</w:t>
      </w:r>
      <w:r w:rsidRPr="004767EB">
        <w:rPr>
          <w:b/>
          <w:color w:val="385623" w:themeColor="accent6" w:themeShade="80"/>
          <w:lang w:val="pt-PT"/>
        </w:rPr>
        <w:t>-35-43-88</w:t>
      </w:r>
    </w:p>
    <w:sectPr w:rsidR="00286121" w:rsidRPr="004767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420D3"/>
    <w:multiLevelType w:val="hybridMultilevel"/>
    <w:tmpl w:val="ED86AD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92B0D2E"/>
    <w:multiLevelType w:val="hybridMultilevel"/>
    <w:tmpl w:val="8CA40E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98D6135"/>
    <w:multiLevelType w:val="hybridMultilevel"/>
    <w:tmpl w:val="D7B839D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05D0"/>
    <w:rsid w:val="00286121"/>
    <w:rsid w:val="004767EB"/>
    <w:rsid w:val="00883AD9"/>
    <w:rsid w:val="00B705D0"/>
    <w:rsid w:val="00EE303B"/>
    <w:rsid w:val="00F675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616B8A"/>
  <w15:chartTrackingRefBased/>
  <w15:docId w15:val="{984ECC4B-120B-4B98-8DE4-BB41F0F81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286121"/>
    <w:pPr>
      <w:spacing w:after="200" w:line="276" w:lineRule="auto"/>
    </w:pPr>
    <w:rPr>
      <w:rFonts w:ascii="Calibri" w:hAnsi="Calibri"/>
      <w:sz w:val="22"/>
      <w:szCs w:val="22"/>
      <w:lang w:eastAsia="en-U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Hipervnculo">
    <w:name w:val="Hyperlink"/>
    <w:basedOn w:val="Fuentedeprrafopredeter"/>
    <w:rsid w:val="00B705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712339">
      <w:bodyDiv w:val="1"/>
      <w:marLeft w:val="0"/>
      <w:marRight w:val="0"/>
      <w:marTop w:val="0"/>
      <w:marBottom w:val="0"/>
      <w:divBdr>
        <w:top w:val="none" w:sz="0" w:space="0" w:color="auto"/>
        <w:left w:val="none" w:sz="0" w:space="0" w:color="auto"/>
        <w:bottom w:val="none" w:sz="0" w:space="0" w:color="auto"/>
        <w:right w:val="none" w:sz="0" w:space="0" w:color="auto"/>
      </w:divBdr>
      <w:divsChild>
        <w:div w:id="199629948">
          <w:marLeft w:val="0"/>
          <w:marRight w:val="0"/>
          <w:marTop w:val="0"/>
          <w:marBottom w:val="180"/>
          <w:divBdr>
            <w:top w:val="none" w:sz="0" w:space="0" w:color="auto"/>
            <w:left w:val="none" w:sz="0" w:space="0" w:color="auto"/>
            <w:bottom w:val="none" w:sz="0" w:space="0" w:color="auto"/>
            <w:right w:val="none" w:sz="0" w:space="0" w:color="auto"/>
          </w:divBdr>
          <w:divsChild>
            <w:div w:id="2086997961">
              <w:marLeft w:val="0"/>
              <w:marRight w:val="0"/>
              <w:marTop w:val="0"/>
              <w:marBottom w:val="180"/>
              <w:divBdr>
                <w:top w:val="none" w:sz="0" w:space="0" w:color="auto"/>
                <w:left w:val="none" w:sz="0" w:space="0" w:color="auto"/>
                <w:bottom w:val="none" w:sz="0" w:space="0" w:color="auto"/>
                <w:right w:val="none" w:sz="0" w:space="0" w:color="auto"/>
              </w:divBdr>
              <w:divsChild>
                <w:div w:id="51270140">
                  <w:marLeft w:val="0"/>
                  <w:marRight w:val="0"/>
                  <w:marTop w:val="0"/>
                  <w:marBottom w:val="0"/>
                  <w:divBdr>
                    <w:top w:val="none" w:sz="0" w:space="0" w:color="auto"/>
                    <w:left w:val="none" w:sz="0" w:space="0" w:color="auto"/>
                    <w:bottom w:val="none" w:sz="0" w:space="0" w:color="auto"/>
                    <w:right w:val="none" w:sz="0" w:space="0" w:color="auto"/>
                  </w:divBdr>
                </w:div>
                <w:div w:id="135294570">
                  <w:marLeft w:val="0"/>
                  <w:marRight w:val="0"/>
                  <w:marTop w:val="0"/>
                  <w:marBottom w:val="0"/>
                  <w:divBdr>
                    <w:top w:val="none" w:sz="0" w:space="0" w:color="auto"/>
                    <w:left w:val="none" w:sz="0" w:space="0" w:color="auto"/>
                    <w:bottom w:val="none" w:sz="0" w:space="0" w:color="auto"/>
                    <w:right w:val="none" w:sz="0" w:space="0" w:color="auto"/>
                  </w:divBdr>
                </w:div>
                <w:div w:id="200016742">
                  <w:marLeft w:val="0"/>
                  <w:marRight w:val="0"/>
                  <w:marTop w:val="0"/>
                  <w:marBottom w:val="0"/>
                  <w:divBdr>
                    <w:top w:val="none" w:sz="0" w:space="0" w:color="auto"/>
                    <w:left w:val="none" w:sz="0" w:space="0" w:color="auto"/>
                    <w:bottom w:val="none" w:sz="0" w:space="0" w:color="auto"/>
                    <w:right w:val="none" w:sz="0" w:space="0" w:color="auto"/>
                  </w:divBdr>
                </w:div>
                <w:div w:id="212890282">
                  <w:marLeft w:val="0"/>
                  <w:marRight w:val="0"/>
                  <w:marTop w:val="0"/>
                  <w:marBottom w:val="0"/>
                  <w:divBdr>
                    <w:top w:val="none" w:sz="0" w:space="0" w:color="auto"/>
                    <w:left w:val="none" w:sz="0" w:space="0" w:color="auto"/>
                    <w:bottom w:val="none" w:sz="0" w:space="0" w:color="auto"/>
                    <w:right w:val="none" w:sz="0" w:space="0" w:color="auto"/>
                  </w:divBdr>
                </w:div>
                <w:div w:id="245577424">
                  <w:marLeft w:val="0"/>
                  <w:marRight w:val="0"/>
                  <w:marTop w:val="0"/>
                  <w:marBottom w:val="0"/>
                  <w:divBdr>
                    <w:top w:val="none" w:sz="0" w:space="0" w:color="auto"/>
                    <w:left w:val="none" w:sz="0" w:space="0" w:color="auto"/>
                    <w:bottom w:val="none" w:sz="0" w:space="0" w:color="auto"/>
                    <w:right w:val="none" w:sz="0" w:space="0" w:color="auto"/>
                  </w:divBdr>
                </w:div>
                <w:div w:id="266230660">
                  <w:marLeft w:val="0"/>
                  <w:marRight w:val="0"/>
                  <w:marTop w:val="0"/>
                  <w:marBottom w:val="0"/>
                  <w:divBdr>
                    <w:top w:val="none" w:sz="0" w:space="0" w:color="auto"/>
                    <w:left w:val="none" w:sz="0" w:space="0" w:color="auto"/>
                    <w:bottom w:val="none" w:sz="0" w:space="0" w:color="auto"/>
                    <w:right w:val="none" w:sz="0" w:space="0" w:color="auto"/>
                  </w:divBdr>
                </w:div>
                <w:div w:id="486554921">
                  <w:marLeft w:val="0"/>
                  <w:marRight w:val="0"/>
                  <w:marTop w:val="0"/>
                  <w:marBottom w:val="0"/>
                  <w:divBdr>
                    <w:top w:val="none" w:sz="0" w:space="0" w:color="auto"/>
                    <w:left w:val="none" w:sz="0" w:space="0" w:color="auto"/>
                    <w:bottom w:val="none" w:sz="0" w:space="0" w:color="auto"/>
                    <w:right w:val="none" w:sz="0" w:space="0" w:color="auto"/>
                  </w:divBdr>
                </w:div>
                <w:div w:id="509102463">
                  <w:marLeft w:val="0"/>
                  <w:marRight w:val="0"/>
                  <w:marTop w:val="0"/>
                  <w:marBottom w:val="0"/>
                  <w:divBdr>
                    <w:top w:val="none" w:sz="0" w:space="0" w:color="auto"/>
                    <w:left w:val="none" w:sz="0" w:space="0" w:color="auto"/>
                    <w:bottom w:val="none" w:sz="0" w:space="0" w:color="auto"/>
                    <w:right w:val="none" w:sz="0" w:space="0" w:color="auto"/>
                  </w:divBdr>
                </w:div>
                <w:div w:id="600068110">
                  <w:marLeft w:val="0"/>
                  <w:marRight w:val="0"/>
                  <w:marTop w:val="0"/>
                  <w:marBottom w:val="0"/>
                  <w:divBdr>
                    <w:top w:val="none" w:sz="0" w:space="0" w:color="auto"/>
                    <w:left w:val="none" w:sz="0" w:space="0" w:color="auto"/>
                    <w:bottom w:val="none" w:sz="0" w:space="0" w:color="auto"/>
                    <w:right w:val="none" w:sz="0" w:space="0" w:color="auto"/>
                  </w:divBdr>
                </w:div>
                <w:div w:id="616370671">
                  <w:marLeft w:val="0"/>
                  <w:marRight w:val="0"/>
                  <w:marTop w:val="0"/>
                  <w:marBottom w:val="0"/>
                  <w:divBdr>
                    <w:top w:val="none" w:sz="0" w:space="0" w:color="auto"/>
                    <w:left w:val="none" w:sz="0" w:space="0" w:color="auto"/>
                    <w:bottom w:val="none" w:sz="0" w:space="0" w:color="auto"/>
                    <w:right w:val="none" w:sz="0" w:space="0" w:color="auto"/>
                  </w:divBdr>
                </w:div>
                <w:div w:id="672145307">
                  <w:marLeft w:val="0"/>
                  <w:marRight w:val="0"/>
                  <w:marTop w:val="0"/>
                  <w:marBottom w:val="0"/>
                  <w:divBdr>
                    <w:top w:val="none" w:sz="0" w:space="0" w:color="auto"/>
                    <w:left w:val="none" w:sz="0" w:space="0" w:color="auto"/>
                    <w:bottom w:val="none" w:sz="0" w:space="0" w:color="auto"/>
                    <w:right w:val="none" w:sz="0" w:space="0" w:color="auto"/>
                  </w:divBdr>
                </w:div>
                <w:div w:id="690376836">
                  <w:marLeft w:val="0"/>
                  <w:marRight w:val="0"/>
                  <w:marTop w:val="0"/>
                  <w:marBottom w:val="0"/>
                  <w:divBdr>
                    <w:top w:val="none" w:sz="0" w:space="0" w:color="auto"/>
                    <w:left w:val="none" w:sz="0" w:space="0" w:color="auto"/>
                    <w:bottom w:val="none" w:sz="0" w:space="0" w:color="auto"/>
                    <w:right w:val="none" w:sz="0" w:space="0" w:color="auto"/>
                  </w:divBdr>
                </w:div>
                <w:div w:id="975178486">
                  <w:marLeft w:val="0"/>
                  <w:marRight w:val="0"/>
                  <w:marTop w:val="0"/>
                  <w:marBottom w:val="0"/>
                  <w:divBdr>
                    <w:top w:val="none" w:sz="0" w:space="0" w:color="auto"/>
                    <w:left w:val="none" w:sz="0" w:space="0" w:color="auto"/>
                    <w:bottom w:val="none" w:sz="0" w:space="0" w:color="auto"/>
                    <w:right w:val="none" w:sz="0" w:space="0" w:color="auto"/>
                  </w:divBdr>
                </w:div>
                <w:div w:id="1223713400">
                  <w:marLeft w:val="0"/>
                  <w:marRight w:val="0"/>
                  <w:marTop w:val="0"/>
                  <w:marBottom w:val="0"/>
                  <w:divBdr>
                    <w:top w:val="none" w:sz="0" w:space="0" w:color="auto"/>
                    <w:left w:val="none" w:sz="0" w:space="0" w:color="auto"/>
                    <w:bottom w:val="none" w:sz="0" w:space="0" w:color="auto"/>
                    <w:right w:val="none" w:sz="0" w:space="0" w:color="auto"/>
                  </w:divBdr>
                </w:div>
                <w:div w:id="1229657045">
                  <w:marLeft w:val="0"/>
                  <w:marRight w:val="0"/>
                  <w:marTop w:val="0"/>
                  <w:marBottom w:val="0"/>
                  <w:divBdr>
                    <w:top w:val="none" w:sz="0" w:space="0" w:color="auto"/>
                    <w:left w:val="none" w:sz="0" w:space="0" w:color="auto"/>
                    <w:bottom w:val="none" w:sz="0" w:space="0" w:color="auto"/>
                    <w:right w:val="none" w:sz="0" w:space="0" w:color="auto"/>
                  </w:divBdr>
                </w:div>
                <w:div w:id="1372150286">
                  <w:marLeft w:val="0"/>
                  <w:marRight w:val="0"/>
                  <w:marTop w:val="0"/>
                  <w:marBottom w:val="0"/>
                  <w:divBdr>
                    <w:top w:val="none" w:sz="0" w:space="0" w:color="auto"/>
                    <w:left w:val="none" w:sz="0" w:space="0" w:color="auto"/>
                    <w:bottom w:val="none" w:sz="0" w:space="0" w:color="auto"/>
                    <w:right w:val="none" w:sz="0" w:space="0" w:color="auto"/>
                  </w:divBdr>
                </w:div>
                <w:div w:id="1428426350">
                  <w:marLeft w:val="0"/>
                  <w:marRight w:val="0"/>
                  <w:marTop w:val="0"/>
                  <w:marBottom w:val="0"/>
                  <w:divBdr>
                    <w:top w:val="none" w:sz="0" w:space="0" w:color="auto"/>
                    <w:left w:val="none" w:sz="0" w:space="0" w:color="auto"/>
                    <w:bottom w:val="none" w:sz="0" w:space="0" w:color="auto"/>
                    <w:right w:val="none" w:sz="0" w:space="0" w:color="auto"/>
                  </w:divBdr>
                </w:div>
                <w:div w:id="1461147802">
                  <w:marLeft w:val="0"/>
                  <w:marRight w:val="0"/>
                  <w:marTop w:val="0"/>
                  <w:marBottom w:val="0"/>
                  <w:divBdr>
                    <w:top w:val="none" w:sz="0" w:space="0" w:color="auto"/>
                    <w:left w:val="none" w:sz="0" w:space="0" w:color="auto"/>
                    <w:bottom w:val="none" w:sz="0" w:space="0" w:color="auto"/>
                    <w:right w:val="none" w:sz="0" w:space="0" w:color="auto"/>
                  </w:divBdr>
                </w:div>
                <w:div w:id="1626692230">
                  <w:marLeft w:val="0"/>
                  <w:marRight w:val="0"/>
                  <w:marTop w:val="0"/>
                  <w:marBottom w:val="0"/>
                  <w:divBdr>
                    <w:top w:val="none" w:sz="0" w:space="0" w:color="auto"/>
                    <w:left w:val="none" w:sz="0" w:space="0" w:color="auto"/>
                    <w:bottom w:val="none" w:sz="0" w:space="0" w:color="auto"/>
                    <w:right w:val="none" w:sz="0" w:space="0" w:color="auto"/>
                  </w:divBdr>
                </w:div>
                <w:div w:id="1633557491">
                  <w:marLeft w:val="0"/>
                  <w:marRight w:val="0"/>
                  <w:marTop w:val="0"/>
                  <w:marBottom w:val="0"/>
                  <w:divBdr>
                    <w:top w:val="none" w:sz="0" w:space="0" w:color="auto"/>
                    <w:left w:val="none" w:sz="0" w:space="0" w:color="auto"/>
                    <w:bottom w:val="none" w:sz="0" w:space="0" w:color="auto"/>
                    <w:right w:val="none" w:sz="0" w:space="0" w:color="auto"/>
                  </w:divBdr>
                </w:div>
                <w:div w:id="1747267256">
                  <w:marLeft w:val="0"/>
                  <w:marRight w:val="0"/>
                  <w:marTop w:val="0"/>
                  <w:marBottom w:val="0"/>
                  <w:divBdr>
                    <w:top w:val="none" w:sz="0" w:space="0" w:color="auto"/>
                    <w:left w:val="none" w:sz="0" w:space="0" w:color="auto"/>
                    <w:bottom w:val="none" w:sz="0" w:space="0" w:color="auto"/>
                    <w:right w:val="none" w:sz="0" w:space="0" w:color="auto"/>
                  </w:divBdr>
                </w:div>
                <w:div w:id="1773549964">
                  <w:marLeft w:val="0"/>
                  <w:marRight w:val="0"/>
                  <w:marTop w:val="0"/>
                  <w:marBottom w:val="0"/>
                  <w:divBdr>
                    <w:top w:val="none" w:sz="0" w:space="0" w:color="auto"/>
                    <w:left w:val="none" w:sz="0" w:space="0" w:color="auto"/>
                    <w:bottom w:val="none" w:sz="0" w:space="0" w:color="auto"/>
                    <w:right w:val="none" w:sz="0" w:space="0" w:color="auto"/>
                  </w:divBdr>
                </w:div>
                <w:div w:id="1814370649">
                  <w:marLeft w:val="0"/>
                  <w:marRight w:val="0"/>
                  <w:marTop w:val="0"/>
                  <w:marBottom w:val="0"/>
                  <w:divBdr>
                    <w:top w:val="none" w:sz="0" w:space="0" w:color="auto"/>
                    <w:left w:val="none" w:sz="0" w:space="0" w:color="auto"/>
                    <w:bottom w:val="none" w:sz="0" w:space="0" w:color="auto"/>
                    <w:right w:val="none" w:sz="0" w:space="0" w:color="auto"/>
                  </w:divBdr>
                </w:div>
                <w:div w:id="1846167547">
                  <w:marLeft w:val="0"/>
                  <w:marRight w:val="0"/>
                  <w:marTop w:val="0"/>
                  <w:marBottom w:val="0"/>
                  <w:divBdr>
                    <w:top w:val="none" w:sz="0" w:space="0" w:color="auto"/>
                    <w:left w:val="none" w:sz="0" w:space="0" w:color="auto"/>
                    <w:bottom w:val="none" w:sz="0" w:space="0" w:color="auto"/>
                    <w:right w:val="none" w:sz="0" w:space="0" w:color="auto"/>
                  </w:divBdr>
                </w:div>
                <w:div w:id="1860582914">
                  <w:marLeft w:val="0"/>
                  <w:marRight w:val="0"/>
                  <w:marTop w:val="0"/>
                  <w:marBottom w:val="0"/>
                  <w:divBdr>
                    <w:top w:val="none" w:sz="0" w:space="0" w:color="auto"/>
                    <w:left w:val="none" w:sz="0" w:space="0" w:color="auto"/>
                    <w:bottom w:val="none" w:sz="0" w:space="0" w:color="auto"/>
                    <w:right w:val="none" w:sz="0" w:space="0" w:color="auto"/>
                  </w:divBdr>
                </w:div>
                <w:div w:id="1891457748">
                  <w:marLeft w:val="0"/>
                  <w:marRight w:val="0"/>
                  <w:marTop w:val="0"/>
                  <w:marBottom w:val="0"/>
                  <w:divBdr>
                    <w:top w:val="none" w:sz="0" w:space="0" w:color="auto"/>
                    <w:left w:val="none" w:sz="0" w:space="0" w:color="auto"/>
                    <w:bottom w:val="none" w:sz="0" w:space="0" w:color="auto"/>
                    <w:right w:val="none" w:sz="0" w:space="0" w:color="auto"/>
                  </w:divBdr>
                </w:div>
                <w:div w:id="1987584559">
                  <w:marLeft w:val="0"/>
                  <w:marRight w:val="0"/>
                  <w:marTop w:val="0"/>
                  <w:marBottom w:val="0"/>
                  <w:divBdr>
                    <w:top w:val="none" w:sz="0" w:space="0" w:color="auto"/>
                    <w:left w:val="none" w:sz="0" w:space="0" w:color="auto"/>
                    <w:bottom w:val="none" w:sz="0" w:space="0" w:color="auto"/>
                    <w:right w:val="none" w:sz="0" w:space="0" w:color="auto"/>
                  </w:divBdr>
                </w:div>
                <w:div w:id="2022538385">
                  <w:marLeft w:val="0"/>
                  <w:marRight w:val="0"/>
                  <w:marTop w:val="0"/>
                  <w:marBottom w:val="0"/>
                  <w:divBdr>
                    <w:top w:val="none" w:sz="0" w:space="0" w:color="auto"/>
                    <w:left w:val="none" w:sz="0" w:space="0" w:color="auto"/>
                    <w:bottom w:val="none" w:sz="0" w:space="0" w:color="auto"/>
                    <w:right w:val="none" w:sz="0" w:space="0" w:color="auto"/>
                  </w:divBdr>
                </w:div>
                <w:div w:id="21253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1383">
          <w:marLeft w:val="0"/>
          <w:marRight w:val="0"/>
          <w:marTop w:val="0"/>
          <w:marBottom w:val="180"/>
          <w:divBdr>
            <w:top w:val="none" w:sz="0" w:space="0" w:color="auto"/>
            <w:left w:val="none" w:sz="0" w:space="0" w:color="auto"/>
            <w:bottom w:val="none" w:sz="0" w:space="0" w:color="auto"/>
            <w:right w:val="none" w:sz="0" w:space="0" w:color="auto"/>
          </w:divBdr>
        </w:div>
        <w:div w:id="240456184">
          <w:marLeft w:val="0"/>
          <w:marRight w:val="0"/>
          <w:marTop w:val="0"/>
          <w:marBottom w:val="180"/>
          <w:divBdr>
            <w:top w:val="none" w:sz="0" w:space="0" w:color="auto"/>
            <w:left w:val="none" w:sz="0" w:space="0" w:color="auto"/>
            <w:bottom w:val="none" w:sz="0" w:space="0" w:color="auto"/>
            <w:right w:val="none" w:sz="0" w:space="0" w:color="auto"/>
          </w:divBdr>
        </w:div>
        <w:div w:id="277640315">
          <w:marLeft w:val="1150"/>
          <w:marRight w:val="0"/>
          <w:marTop w:val="0"/>
          <w:marBottom w:val="0"/>
          <w:divBdr>
            <w:top w:val="none" w:sz="0" w:space="0" w:color="auto"/>
            <w:left w:val="none" w:sz="0" w:space="0" w:color="auto"/>
            <w:bottom w:val="none" w:sz="0" w:space="0" w:color="auto"/>
            <w:right w:val="none" w:sz="0" w:space="0" w:color="auto"/>
          </w:divBdr>
        </w:div>
        <w:div w:id="514923469">
          <w:marLeft w:val="0"/>
          <w:marRight w:val="0"/>
          <w:marTop w:val="0"/>
          <w:marBottom w:val="180"/>
          <w:divBdr>
            <w:top w:val="none" w:sz="0" w:space="0" w:color="auto"/>
            <w:left w:val="none" w:sz="0" w:space="0" w:color="auto"/>
            <w:bottom w:val="none" w:sz="0" w:space="0" w:color="auto"/>
            <w:right w:val="none" w:sz="0" w:space="0" w:color="auto"/>
          </w:divBdr>
        </w:div>
        <w:div w:id="642078585">
          <w:marLeft w:val="0"/>
          <w:marRight w:val="0"/>
          <w:marTop w:val="0"/>
          <w:marBottom w:val="180"/>
          <w:divBdr>
            <w:top w:val="none" w:sz="0" w:space="0" w:color="auto"/>
            <w:left w:val="none" w:sz="0" w:space="0" w:color="auto"/>
            <w:bottom w:val="none" w:sz="0" w:space="0" w:color="auto"/>
            <w:right w:val="none" w:sz="0" w:space="0" w:color="auto"/>
          </w:divBdr>
        </w:div>
        <w:div w:id="823661547">
          <w:marLeft w:val="1150"/>
          <w:marRight w:val="0"/>
          <w:marTop w:val="0"/>
          <w:marBottom w:val="0"/>
          <w:divBdr>
            <w:top w:val="none" w:sz="0" w:space="0" w:color="auto"/>
            <w:left w:val="none" w:sz="0" w:space="0" w:color="auto"/>
            <w:bottom w:val="none" w:sz="0" w:space="0" w:color="auto"/>
            <w:right w:val="none" w:sz="0" w:space="0" w:color="auto"/>
          </w:divBdr>
        </w:div>
        <w:div w:id="885144449">
          <w:marLeft w:val="0"/>
          <w:marRight w:val="0"/>
          <w:marTop w:val="0"/>
          <w:marBottom w:val="180"/>
          <w:divBdr>
            <w:top w:val="none" w:sz="0" w:space="0" w:color="auto"/>
            <w:left w:val="none" w:sz="0" w:space="0" w:color="auto"/>
            <w:bottom w:val="none" w:sz="0" w:space="0" w:color="auto"/>
            <w:right w:val="none" w:sz="0" w:space="0" w:color="auto"/>
          </w:divBdr>
        </w:div>
        <w:div w:id="976840606">
          <w:marLeft w:val="1150"/>
          <w:marRight w:val="0"/>
          <w:marTop w:val="0"/>
          <w:marBottom w:val="180"/>
          <w:divBdr>
            <w:top w:val="none" w:sz="0" w:space="0" w:color="auto"/>
            <w:left w:val="none" w:sz="0" w:space="0" w:color="auto"/>
            <w:bottom w:val="none" w:sz="0" w:space="0" w:color="auto"/>
            <w:right w:val="none" w:sz="0" w:space="0" w:color="auto"/>
          </w:divBdr>
        </w:div>
        <w:div w:id="1030953736">
          <w:marLeft w:val="0"/>
          <w:marRight w:val="0"/>
          <w:marTop w:val="0"/>
          <w:marBottom w:val="180"/>
          <w:divBdr>
            <w:top w:val="none" w:sz="0" w:space="0" w:color="auto"/>
            <w:left w:val="none" w:sz="0" w:space="0" w:color="auto"/>
            <w:bottom w:val="none" w:sz="0" w:space="0" w:color="auto"/>
            <w:right w:val="none" w:sz="0" w:space="0" w:color="auto"/>
          </w:divBdr>
        </w:div>
        <w:div w:id="1277173792">
          <w:marLeft w:val="0"/>
          <w:marRight w:val="0"/>
          <w:marTop w:val="0"/>
          <w:marBottom w:val="180"/>
          <w:divBdr>
            <w:top w:val="none" w:sz="0" w:space="0" w:color="auto"/>
            <w:left w:val="none" w:sz="0" w:space="0" w:color="auto"/>
            <w:bottom w:val="none" w:sz="0" w:space="0" w:color="auto"/>
            <w:right w:val="none" w:sz="0" w:space="0" w:color="auto"/>
          </w:divBdr>
        </w:div>
        <w:div w:id="1288314531">
          <w:marLeft w:val="0"/>
          <w:marRight w:val="0"/>
          <w:marTop w:val="0"/>
          <w:marBottom w:val="180"/>
          <w:divBdr>
            <w:top w:val="none" w:sz="0" w:space="0" w:color="auto"/>
            <w:left w:val="none" w:sz="0" w:space="0" w:color="auto"/>
            <w:bottom w:val="none" w:sz="0" w:space="0" w:color="auto"/>
            <w:right w:val="none" w:sz="0" w:space="0" w:color="auto"/>
          </w:divBdr>
        </w:div>
        <w:div w:id="1311135115">
          <w:marLeft w:val="0"/>
          <w:marRight w:val="0"/>
          <w:marTop w:val="0"/>
          <w:marBottom w:val="180"/>
          <w:divBdr>
            <w:top w:val="none" w:sz="0" w:space="0" w:color="auto"/>
            <w:left w:val="none" w:sz="0" w:space="0" w:color="auto"/>
            <w:bottom w:val="none" w:sz="0" w:space="0" w:color="auto"/>
            <w:right w:val="none" w:sz="0" w:space="0" w:color="auto"/>
          </w:divBdr>
        </w:div>
        <w:div w:id="1349402751">
          <w:marLeft w:val="0"/>
          <w:marRight w:val="0"/>
          <w:marTop w:val="0"/>
          <w:marBottom w:val="180"/>
          <w:divBdr>
            <w:top w:val="none" w:sz="0" w:space="0" w:color="auto"/>
            <w:left w:val="none" w:sz="0" w:space="0" w:color="auto"/>
            <w:bottom w:val="none" w:sz="0" w:space="0" w:color="auto"/>
            <w:right w:val="none" w:sz="0" w:space="0" w:color="auto"/>
          </w:divBdr>
        </w:div>
        <w:div w:id="1427770650">
          <w:marLeft w:val="0"/>
          <w:marRight w:val="0"/>
          <w:marTop w:val="0"/>
          <w:marBottom w:val="180"/>
          <w:divBdr>
            <w:top w:val="none" w:sz="0" w:space="0" w:color="auto"/>
            <w:left w:val="none" w:sz="0" w:space="0" w:color="auto"/>
            <w:bottom w:val="none" w:sz="0" w:space="0" w:color="auto"/>
            <w:right w:val="none" w:sz="0" w:space="0" w:color="auto"/>
          </w:divBdr>
        </w:div>
        <w:div w:id="1504199430">
          <w:marLeft w:val="0"/>
          <w:marRight w:val="0"/>
          <w:marTop w:val="0"/>
          <w:marBottom w:val="180"/>
          <w:divBdr>
            <w:top w:val="none" w:sz="0" w:space="0" w:color="auto"/>
            <w:left w:val="none" w:sz="0" w:space="0" w:color="auto"/>
            <w:bottom w:val="none" w:sz="0" w:space="0" w:color="auto"/>
            <w:right w:val="none" w:sz="0" w:space="0" w:color="auto"/>
          </w:divBdr>
        </w:div>
        <w:div w:id="1536888446">
          <w:marLeft w:val="1150"/>
          <w:marRight w:val="0"/>
          <w:marTop w:val="0"/>
          <w:marBottom w:val="0"/>
          <w:divBdr>
            <w:top w:val="none" w:sz="0" w:space="0" w:color="auto"/>
            <w:left w:val="none" w:sz="0" w:space="0" w:color="auto"/>
            <w:bottom w:val="none" w:sz="0" w:space="0" w:color="auto"/>
            <w:right w:val="none" w:sz="0" w:space="0" w:color="auto"/>
          </w:divBdr>
        </w:div>
        <w:div w:id="1627546219">
          <w:marLeft w:val="0"/>
          <w:marRight w:val="0"/>
          <w:marTop w:val="0"/>
          <w:marBottom w:val="180"/>
          <w:divBdr>
            <w:top w:val="none" w:sz="0" w:space="0" w:color="auto"/>
            <w:left w:val="none" w:sz="0" w:space="0" w:color="auto"/>
            <w:bottom w:val="none" w:sz="0" w:space="0" w:color="auto"/>
            <w:right w:val="none" w:sz="0" w:space="0" w:color="auto"/>
          </w:divBdr>
        </w:div>
        <w:div w:id="1717466188">
          <w:marLeft w:val="0"/>
          <w:marRight w:val="0"/>
          <w:marTop w:val="0"/>
          <w:marBottom w:val="180"/>
          <w:divBdr>
            <w:top w:val="none" w:sz="0" w:space="0" w:color="auto"/>
            <w:left w:val="none" w:sz="0" w:space="0" w:color="auto"/>
            <w:bottom w:val="none" w:sz="0" w:space="0" w:color="auto"/>
            <w:right w:val="none" w:sz="0" w:space="0" w:color="auto"/>
          </w:divBdr>
        </w:div>
        <w:div w:id="1778326275">
          <w:marLeft w:val="0"/>
          <w:marRight w:val="0"/>
          <w:marTop w:val="0"/>
          <w:marBottom w:val="180"/>
          <w:divBdr>
            <w:top w:val="none" w:sz="0" w:space="0" w:color="auto"/>
            <w:left w:val="none" w:sz="0" w:space="0" w:color="auto"/>
            <w:bottom w:val="none" w:sz="0" w:space="0" w:color="auto"/>
            <w:right w:val="none" w:sz="0" w:space="0" w:color="auto"/>
          </w:divBdr>
        </w:div>
        <w:div w:id="1781215590">
          <w:marLeft w:val="0"/>
          <w:marRight w:val="0"/>
          <w:marTop w:val="0"/>
          <w:marBottom w:val="180"/>
          <w:divBdr>
            <w:top w:val="none" w:sz="0" w:space="0" w:color="auto"/>
            <w:left w:val="none" w:sz="0" w:space="0" w:color="auto"/>
            <w:bottom w:val="none" w:sz="0" w:space="0" w:color="auto"/>
            <w:right w:val="none" w:sz="0" w:space="0" w:color="auto"/>
          </w:divBdr>
        </w:div>
      </w:divsChild>
    </w:div>
    <w:div w:id="206880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978</Words>
  <Characters>4912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INTERSINDICAL  CANARIA  SALUD  INFORMA </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INTERSINDICAL  CANARIA  SALUD  INFORMA </dc:title>
  <dc:subject/>
  <dc:creator>bernardo</dc:creator>
  <cp:keywords/>
  <dc:description/>
  <cp:lastModifiedBy>bernardo</cp:lastModifiedBy>
  <cp:revision>2</cp:revision>
  <dcterms:created xsi:type="dcterms:W3CDTF">2017-06-08T20:28:00Z</dcterms:created>
  <dcterms:modified xsi:type="dcterms:W3CDTF">2017-06-08T20:28:00Z</dcterms:modified>
</cp:coreProperties>
</file>