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95446C" w:rsidRDefault="00D61A9F" w:rsidP="009043DA">
      <w:pPr>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1E895D43" wp14:editId="16CB99B3">
                <wp:simplePos x="0" y="0"/>
                <wp:positionH relativeFrom="margin">
                  <wp:posOffset>1333500</wp:posOffset>
                </wp:positionH>
                <wp:positionV relativeFrom="paragraph">
                  <wp:posOffset>19050</wp:posOffset>
                </wp:positionV>
                <wp:extent cx="3482975" cy="1000125"/>
                <wp:effectExtent l="0" t="0" r="317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320" w:rsidRDefault="00206320" w:rsidP="00284DBA">
                            <w:pPr>
                              <w:tabs>
                                <w:tab w:val="left" w:pos="1245"/>
                              </w:tabs>
                              <w:jc w:val="center"/>
                              <w:rPr>
                                <w:rFonts w:ascii="Arial" w:hAnsi="Arial" w:cs="Arial"/>
                                <w:b/>
                              </w:rPr>
                            </w:pPr>
                            <w:r>
                              <w:rPr>
                                <w:rFonts w:ascii="Arial" w:hAnsi="Arial" w:cs="Arial"/>
                                <w:b/>
                              </w:rPr>
                              <w:t>FEDERACIÓN DE SALUD</w:t>
                            </w:r>
                          </w:p>
                          <w:p w:rsidR="00206320" w:rsidRDefault="00206320" w:rsidP="00284DBA">
                            <w:pPr>
                              <w:tabs>
                                <w:tab w:val="left" w:pos="1245"/>
                              </w:tabs>
                              <w:jc w:val="center"/>
                              <w:rPr>
                                <w:rFonts w:ascii="Arial" w:hAnsi="Arial" w:cs="Arial"/>
                                <w:b/>
                              </w:rPr>
                            </w:pPr>
                            <w:r>
                              <w:rPr>
                                <w:rFonts w:ascii="Arial" w:hAnsi="Arial" w:cs="Arial"/>
                                <w:b/>
                              </w:rPr>
                              <w:t>SECRETARIADO NACIONAL</w:t>
                            </w:r>
                          </w:p>
                          <w:p w:rsidR="00206320" w:rsidRDefault="00206320" w:rsidP="00284DBA">
                            <w:pPr>
                              <w:tabs>
                                <w:tab w:val="left" w:pos="1245"/>
                              </w:tabs>
                              <w:spacing w:line="120" w:lineRule="auto"/>
                              <w:jc w:val="center"/>
                              <w:rPr>
                                <w:rFonts w:ascii="Tahoma" w:hAnsi="Tahoma" w:cs="Tahoma"/>
                                <w:b/>
                              </w:rPr>
                            </w:pPr>
                          </w:p>
                          <w:p w:rsidR="00206320" w:rsidRDefault="00206320" w:rsidP="00284DBA">
                            <w:pPr>
                              <w:jc w:val="center"/>
                              <w:rPr>
                                <w:rFonts w:ascii="Tahoma" w:hAnsi="Tahoma" w:cs="Tahoma"/>
                                <w:sz w:val="16"/>
                                <w:szCs w:val="16"/>
                              </w:rPr>
                            </w:pPr>
                            <w:r>
                              <w:rPr>
                                <w:rFonts w:ascii="Tahoma" w:hAnsi="Tahoma" w:cs="Tahoma"/>
                                <w:sz w:val="16"/>
                                <w:szCs w:val="16"/>
                              </w:rPr>
                              <w:t>Calle Méndez Núñez, nº 84, 6ºplanta. Santa Cruz de Tenerife.</w:t>
                            </w:r>
                          </w:p>
                          <w:p w:rsidR="00206320" w:rsidRDefault="00206320" w:rsidP="00284DBA">
                            <w:pPr>
                              <w:jc w:val="center"/>
                              <w:rPr>
                                <w:rStyle w:val="blockemailnoname2"/>
                                <w:rFonts w:ascii="Tahoma" w:hAnsi="Tahoma" w:cs="Tahoma"/>
                              </w:rPr>
                            </w:pPr>
                            <w:r>
                              <w:rPr>
                                <w:rFonts w:ascii="Tahoma" w:hAnsi="Tahoma" w:cs="Tahoma"/>
                                <w:sz w:val="16"/>
                                <w:szCs w:val="16"/>
                              </w:rPr>
                              <w:t xml:space="preserve">Tfno. 922.60.00.36. </w:t>
                            </w:r>
                            <w:r>
                              <w:rPr>
                                <w:rStyle w:val="blockemailnoname2"/>
                                <w:rFonts w:ascii="Tahoma" w:hAnsi="Tahoma" w:cs="Tahoma"/>
                                <w:sz w:val="16"/>
                                <w:szCs w:val="16"/>
                              </w:rPr>
                              <w:t>intersindicalc@gmail.com</w:t>
                            </w:r>
                          </w:p>
                          <w:p w:rsidR="00206320" w:rsidRDefault="00206320"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rsidR="00206320" w:rsidRDefault="00206320"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4A315" id="_x0000_t202" coordsize="21600,21600" o:spt="202" path="m,l,21600r21600,l21600,xe">
                <v:stroke joinstyle="miter"/>
                <v:path gradientshapeok="t" o:connecttype="rect"/>
              </v:shapetype>
              <v:shape id="Text Box 2" o:spid="_x0000_s1026" type="#_x0000_t202" style="position:absolute;left:0;text-align:left;margin-left:105pt;margin-top:1.5pt;width:274.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" stroked="f">
                <v:textbox>
                  <w:txbxContent>
                    <w:p w:rsidR="00206320" w:rsidRDefault="00206320" w:rsidP="00284DBA">
                      <w:pPr>
                        <w:tabs>
                          <w:tab w:val="left" w:pos="1245"/>
                        </w:tabs>
                        <w:jc w:val="center"/>
                        <w:rPr>
                          <w:rFonts w:ascii="Arial" w:hAnsi="Arial" w:cs="Arial"/>
                          <w:b/>
                        </w:rPr>
                      </w:pPr>
                      <w:r>
                        <w:rPr>
                          <w:rFonts w:ascii="Arial" w:hAnsi="Arial" w:cs="Arial"/>
                          <w:b/>
                        </w:rPr>
                        <w:t>FEDERACIÓN DE SALUD</w:t>
                      </w:r>
                    </w:p>
                    <w:p w:rsidR="00206320" w:rsidRDefault="00206320" w:rsidP="00284DBA">
                      <w:pPr>
                        <w:tabs>
                          <w:tab w:val="left" w:pos="1245"/>
                        </w:tabs>
                        <w:jc w:val="center"/>
                        <w:rPr>
                          <w:rFonts w:ascii="Arial" w:hAnsi="Arial" w:cs="Arial"/>
                          <w:b/>
                        </w:rPr>
                      </w:pPr>
                      <w:r>
                        <w:rPr>
                          <w:rFonts w:ascii="Arial" w:hAnsi="Arial" w:cs="Arial"/>
                          <w:b/>
                        </w:rPr>
                        <w:t>SECRETARIADO NACIONAL</w:t>
                      </w:r>
                    </w:p>
                    <w:p w:rsidR="00206320" w:rsidRDefault="00206320" w:rsidP="00284DBA">
                      <w:pPr>
                        <w:tabs>
                          <w:tab w:val="left" w:pos="1245"/>
                        </w:tabs>
                        <w:spacing w:line="120" w:lineRule="auto"/>
                        <w:jc w:val="center"/>
                        <w:rPr>
                          <w:rFonts w:ascii="Tahoma" w:hAnsi="Tahoma" w:cs="Tahoma"/>
                          <w:b/>
                        </w:rPr>
                      </w:pPr>
                    </w:p>
                    <w:p w:rsidR="00206320" w:rsidRDefault="00206320" w:rsidP="00284DBA">
                      <w:pPr>
                        <w:jc w:val="center"/>
                        <w:rPr>
                          <w:rFonts w:ascii="Tahoma" w:hAnsi="Tahoma" w:cs="Tahoma"/>
                          <w:sz w:val="16"/>
                          <w:szCs w:val="16"/>
                        </w:rPr>
                      </w:pPr>
                      <w:r>
                        <w:rPr>
                          <w:rFonts w:ascii="Tahoma" w:hAnsi="Tahoma" w:cs="Tahoma"/>
                          <w:sz w:val="16"/>
                          <w:szCs w:val="16"/>
                        </w:rPr>
                        <w:t>Calle Méndez Núñez, nº 84, 6ºplanta. Santa Cruz de Tenerife.</w:t>
                      </w:r>
                    </w:p>
                    <w:p w:rsidR="00206320" w:rsidRDefault="00206320" w:rsidP="00284DBA">
                      <w:pPr>
                        <w:jc w:val="center"/>
                        <w:rPr>
                          <w:rStyle w:val="blockemailnoname2"/>
                          <w:rFonts w:ascii="Tahoma" w:hAnsi="Tahoma" w:cs="Tahoma"/>
                        </w:rPr>
                      </w:pPr>
                      <w:r>
                        <w:rPr>
                          <w:rFonts w:ascii="Tahoma" w:hAnsi="Tahoma" w:cs="Tahoma"/>
                          <w:sz w:val="16"/>
                          <w:szCs w:val="16"/>
                        </w:rPr>
                        <w:t xml:space="preserve">Tfno. 922.60.00.36. </w:t>
                      </w:r>
                      <w:r>
                        <w:rPr>
                          <w:rStyle w:val="blockemailnoname2"/>
                          <w:rFonts w:ascii="Tahoma" w:hAnsi="Tahoma" w:cs="Tahoma"/>
                          <w:sz w:val="16"/>
                          <w:szCs w:val="16"/>
                        </w:rPr>
                        <w:t>intersindicalc@gmail.com</w:t>
                      </w:r>
                    </w:p>
                    <w:p w:rsidR="00206320" w:rsidRDefault="00206320"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rsidR="00206320" w:rsidRDefault="00206320" w:rsidP="00772232">
                      <w:pPr>
                        <w:tabs>
                          <w:tab w:val="left" w:pos="1245"/>
                        </w:tabs>
                        <w:jc w:val="right"/>
                        <w:rPr>
                          <w:rFonts w:ascii="Arial" w:hAnsi="Arial" w:cs="Arial"/>
                        </w:rPr>
                      </w:pPr>
                    </w:p>
                  </w:txbxContent>
                </v:textbox>
                <w10:wrap anchorx="margin"/>
              </v:shape>
            </w:pict>
          </mc:Fallback>
        </mc:AlternateContent>
      </w:r>
      <w:r w:rsidR="00DE27F1" w:rsidRPr="0095446C">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1BD43103" wp14:editId="3668F06B">
            <wp:simplePos x="0" y="0"/>
            <wp:positionH relativeFrom="column">
              <wp:posOffset>5096510</wp:posOffset>
            </wp:positionH>
            <wp:positionV relativeFrom="paragraph">
              <wp:posOffset>0</wp:posOffset>
            </wp:positionV>
            <wp:extent cx="1466850" cy="1038225"/>
            <wp:effectExtent l="0" t="0" r="0" b="9525"/>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038225"/>
                    </a:xfrm>
                    <a:prstGeom prst="rect">
                      <a:avLst/>
                    </a:prstGeom>
                    <a:noFill/>
                  </pic:spPr>
                </pic:pic>
              </a:graphicData>
            </a:graphic>
            <wp14:sizeRelH relativeFrom="margin">
              <wp14:pctWidth>0</wp14:pctWidth>
            </wp14:sizeRelH>
            <wp14:sizeRelV relativeFrom="margin">
              <wp14:pctHeight>0</wp14:pctHeight>
            </wp14:sizeRelV>
          </wp:anchor>
        </w:drawing>
      </w:r>
      <w:r w:rsidR="00DE27F1" w:rsidRPr="0095446C">
        <w:rPr>
          <w:rFonts w:ascii="Times New Roman" w:hAnsi="Times New Roman" w:cs="Times New Roman"/>
          <w:noProof/>
          <w:sz w:val="24"/>
          <w:szCs w:val="24"/>
          <w:lang w:eastAsia="es-ES"/>
        </w:rPr>
        <w:drawing>
          <wp:anchor distT="0" distB="0" distL="114300" distR="114300" simplePos="0" relativeHeight="251656192" behindDoc="0" locked="0" layoutInCell="1" allowOverlap="1" wp14:anchorId="72DC18C7" wp14:editId="00AF7751">
            <wp:simplePos x="0" y="0"/>
            <wp:positionH relativeFrom="margin">
              <wp:align>left</wp:align>
            </wp:positionH>
            <wp:positionV relativeFrom="paragraph">
              <wp:posOffset>0</wp:posOffset>
            </wp:positionV>
            <wp:extent cx="1085850" cy="1104900"/>
            <wp:effectExtent l="0" t="0" r="0"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9"/>
                    <a:srcRect/>
                    <a:stretch>
                      <a:fillRect/>
                    </a:stretch>
                  </pic:blipFill>
                  <pic:spPr bwMode="auto">
                    <a:xfrm>
                      <a:off x="0" y="0"/>
                      <a:ext cx="1085850" cy="1104900"/>
                    </a:xfrm>
                    <a:prstGeom prst="rect">
                      <a:avLst/>
                    </a:prstGeom>
                    <a:noFill/>
                  </pic:spPr>
                </pic:pic>
              </a:graphicData>
            </a:graphic>
          </wp:anchor>
        </w:drawing>
      </w:r>
    </w:p>
    <w:p w:rsidR="00772232" w:rsidRPr="0095446C" w:rsidRDefault="00772232" w:rsidP="009043DA">
      <w:pPr>
        <w:rPr>
          <w:rFonts w:ascii="Times New Roman" w:hAnsi="Times New Roman" w:cs="Times New Roman"/>
          <w:sz w:val="24"/>
          <w:szCs w:val="24"/>
        </w:rPr>
      </w:pPr>
    </w:p>
    <w:p w:rsidR="00772232" w:rsidRPr="0095446C" w:rsidRDefault="00772232" w:rsidP="009043DA">
      <w:pPr>
        <w:pStyle w:val="NormalWeb"/>
        <w:jc w:val="both"/>
      </w:pPr>
    </w:p>
    <w:p w:rsidR="00C8515C" w:rsidRPr="0095446C" w:rsidRDefault="00C8515C" w:rsidP="009043DA">
      <w:pPr>
        <w:spacing w:after="200" w:line="276" w:lineRule="auto"/>
        <w:rPr>
          <w:rFonts w:ascii="Times New Roman" w:eastAsia="Times New Roman" w:hAnsi="Times New Roman" w:cs="Times New Roman"/>
          <w:bCs/>
          <w:color w:val="000000"/>
          <w:sz w:val="24"/>
          <w:szCs w:val="24"/>
          <w:lang w:eastAsia="es-ES"/>
        </w:rPr>
      </w:pPr>
    </w:p>
    <w:p w:rsidR="00463F29" w:rsidRDefault="00C8515C" w:rsidP="00B74B53">
      <w:pPr>
        <w:rPr>
          <w:rFonts w:ascii="Times New Roman" w:eastAsia="Times New Roman" w:hAnsi="Times New Roman" w:cs="Times New Roman"/>
          <w:b/>
          <w:sz w:val="40"/>
          <w:shd w:val="clear" w:color="auto" w:fill="FFFFFF"/>
        </w:rPr>
      </w:pPr>
      <w:r w:rsidRPr="0095446C">
        <w:rPr>
          <w:rFonts w:ascii="Times New Roman" w:eastAsia="Times New Roman" w:hAnsi="Times New Roman" w:cs="Times New Roman"/>
          <w:sz w:val="24"/>
          <w:szCs w:val="24"/>
          <w:lang w:eastAsia="es-ES"/>
        </w:rPr>
        <w:t>.</w:t>
      </w:r>
      <w:r w:rsidR="00B74B53" w:rsidRPr="00B74B53">
        <w:rPr>
          <w:rFonts w:ascii="Times New Roman" w:eastAsia="Times New Roman" w:hAnsi="Times New Roman" w:cs="Times New Roman"/>
          <w:b/>
          <w:sz w:val="40"/>
          <w:shd w:val="clear" w:color="auto" w:fill="FFFFFF"/>
        </w:rPr>
        <w:t xml:space="preserve"> </w:t>
      </w:r>
    </w:p>
    <w:p w:rsidR="00B74B53" w:rsidRPr="00463F29" w:rsidRDefault="00463F29" w:rsidP="00463F29">
      <w:pPr>
        <w:jc w:val="center"/>
        <w:rPr>
          <w:rFonts w:ascii="Times New Roman" w:eastAsia="Times New Roman" w:hAnsi="Times New Roman" w:cs="Times New Roman"/>
          <w:color w:val="FF0000"/>
          <w:sz w:val="18"/>
          <w:u w:val="single"/>
          <w:shd w:val="clear" w:color="auto" w:fill="FFFFFF"/>
        </w:rPr>
      </w:pPr>
      <w:r w:rsidRPr="00463F29">
        <w:rPr>
          <w:rFonts w:ascii="Times New Roman" w:eastAsia="Times New Roman" w:hAnsi="Times New Roman" w:cs="Times New Roman"/>
          <w:b/>
          <w:sz w:val="28"/>
          <w:u w:val="single"/>
          <w:shd w:val="clear" w:color="auto" w:fill="FFFFFF"/>
        </w:rPr>
        <w:t>Pese a reactivar</w:t>
      </w:r>
      <w:r w:rsidR="00B74B53" w:rsidRPr="00463F29">
        <w:rPr>
          <w:rFonts w:ascii="Times New Roman" w:eastAsia="Times New Roman" w:hAnsi="Times New Roman" w:cs="Times New Roman"/>
          <w:b/>
          <w:sz w:val="28"/>
          <w:u w:val="single"/>
          <w:shd w:val="clear" w:color="auto" w:fill="FFFFFF"/>
        </w:rPr>
        <w:t xml:space="preserve"> la Carrera Profesional para el personal del SCS</w:t>
      </w:r>
    </w:p>
    <w:p w:rsidR="00463F29" w:rsidRPr="00463F29" w:rsidRDefault="00463F29" w:rsidP="00463F29">
      <w:pPr>
        <w:jc w:val="center"/>
        <w:rPr>
          <w:rFonts w:ascii="Times New Roman" w:eastAsia="Times New Roman" w:hAnsi="Times New Roman" w:cs="Times New Roman"/>
          <w:b/>
          <w:sz w:val="36"/>
          <w:shd w:val="clear" w:color="auto" w:fill="FFFFFF"/>
        </w:rPr>
      </w:pPr>
      <w:r w:rsidRPr="00463F29">
        <w:rPr>
          <w:rFonts w:ascii="Times New Roman" w:eastAsia="Times New Roman" w:hAnsi="Times New Roman" w:cs="Times New Roman"/>
          <w:b/>
          <w:sz w:val="36"/>
          <w:shd w:val="clear" w:color="auto" w:fill="FFFFFF"/>
        </w:rPr>
        <w:t xml:space="preserve">EL GOBIERNO DE COALICIÓN CANARIA MANTIENE LA </w:t>
      </w:r>
    </w:p>
    <w:p w:rsidR="00B74B53" w:rsidRPr="00463F29" w:rsidRDefault="00463F29" w:rsidP="00463F29">
      <w:pPr>
        <w:jc w:val="center"/>
        <w:rPr>
          <w:rFonts w:ascii="Times New Roman" w:eastAsia="Times New Roman" w:hAnsi="Times New Roman" w:cs="Times New Roman"/>
          <w:b/>
          <w:sz w:val="36"/>
          <w:shd w:val="clear" w:color="auto" w:fill="FFFFFF"/>
        </w:rPr>
      </w:pPr>
      <w:r w:rsidRPr="00463F29">
        <w:rPr>
          <w:rFonts w:ascii="Times New Roman" w:eastAsia="Times New Roman" w:hAnsi="Times New Roman" w:cs="Times New Roman"/>
          <w:b/>
          <w:sz w:val="36"/>
          <w:shd w:val="clear" w:color="auto" w:fill="FFFFFF"/>
        </w:rPr>
        <w:t>DISCRIMINACIÓN DE LOS TRABAJADORES TEMPORALES</w:t>
      </w:r>
    </w:p>
    <w:p w:rsidR="00B74B53" w:rsidRDefault="00B74B53" w:rsidP="00B74B53">
      <w:pPr>
        <w:jc w:val="center"/>
        <w:rPr>
          <w:rFonts w:ascii="Times New Roman" w:eastAsia="Times New Roman" w:hAnsi="Times New Roman" w:cs="Times New Roman"/>
          <w:b/>
          <w:sz w:val="28"/>
          <w:u w:val="single"/>
          <w:shd w:val="clear" w:color="auto" w:fill="FFFFFF"/>
        </w:rPr>
      </w:pPr>
    </w:p>
    <w:p w:rsidR="00B74B53" w:rsidRDefault="00B74B53" w:rsidP="00B74B53">
      <w:pPr>
        <w:suppressAutoHyphens/>
        <w:spacing w:line="249" w:lineRule="auto"/>
        <w:ind w:firstLine="708"/>
        <w:rPr>
          <w:rFonts w:ascii="Calibri" w:eastAsia="Calibri" w:hAnsi="Calibri" w:cs="Calibri"/>
        </w:rPr>
      </w:pPr>
      <w:r>
        <w:rPr>
          <w:rFonts w:ascii="Calibri" w:eastAsia="Calibri" w:hAnsi="Calibri" w:cs="Calibri"/>
          <w:sz w:val="24"/>
        </w:rPr>
        <w:t xml:space="preserve">Según Ley de Presupuestos Generales de la Comunidad Autónoma de Canarias para el año 2018, ha sido descongelado el Decreto de Carrera Profesional para el </w:t>
      </w:r>
      <w:r>
        <w:rPr>
          <w:rFonts w:ascii="Calibri" w:eastAsia="Calibri" w:hAnsi="Calibri" w:cs="Calibri"/>
          <w:b/>
          <w:sz w:val="24"/>
        </w:rPr>
        <w:t>personal fijo</w:t>
      </w:r>
      <w:r>
        <w:rPr>
          <w:rFonts w:ascii="Calibri" w:eastAsia="Calibri" w:hAnsi="Calibri" w:cs="Calibri"/>
          <w:sz w:val="24"/>
        </w:rPr>
        <w:t xml:space="preserve"> estatutario, funcionario y laboral del Servicio Canario de Salud (SCS). </w:t>
      </w:r>
    </w:p>
    <w:p w:rsidR="00B74B53" w:rsidRDefault="00B74B53" w:rsidP="00B74B53">
      <w:pPr>
        <w:suppressAutoHyphens/>
        <w:spacing w:line="249" w:lineRule="auto"/>
        <w:ind w:firstLine="708"/>
        <w:rPr>
          <w:rFonts w:ascii="Calibri" w:eastAsia="Calibri" w:hAnsi="Calibri" w:cs="Calibri"/>
        </w:rPr>
      </w:pPr>
      <w:r>
        <w:rPr>
          <w:rFonts w:ascii="Calibri" w:eastAsia="Calibri" w:hAnsi="Calibri" w:cs="Calibri"/>
          <w:sz w:val="24"/>
        </w:rPr>
        <w:t xml:space="preserve">Tanto si se acceda por primera vez a la carrera profesional como una vez encuadrado, si en el transcurso de la suspensión </w:t>
      </w:r>
      <w:r w:rsidRPr="00B74B53">
        <w:rPr>
          <w:rFonts w:ascii="Calibri" w:eastAsia="Calibri" w:hAnsi="Calibri" w:cs="Calibri"/>
          <w:sz w:val="24"/>
        </w:rPr>
        <w:t xml:space="preserve">que ahora acaba se </w:t>
      </w:r>
      <w:r>
        <w:rPr>
          <w:rFonts w:ascii="Calibri" w:eastAsia="Calibri" w:hAnsi="Calibri" w:cs="Calibri"/>
          <w:sz w:val="24"/>
        </w:rPr>
        <w:t xml:space="preserve">ha acumulado tiempo trabajado suficiente,  se encuadrará directamente en el grado al que pueda acceder en función de los servicios prestados, (procedimiento extraordinario) y deberá presentar su solicitud desde el 1 de </w:t>
      </w:r>
      <w:r w:rsidRPr="00B74B53">
        <w:rPr>
          <w:rFonts w:ascii="Calibri" w:eastAsia="Calibri" w:hAnsi="Calibri" w:cs="Calibri"/>
          <w:sz w:val="24"/>
        </w:rPr>
        <w:t>Enero (cuando las Gerencias abran los plazos</w:t>
      </w:r>
      <w:r>
        <w:rPr>
          <w:rFonts w:ascii="Calibri" w:eastAsia="Calibri" w:hAnsi="Calibri" w:cs="Calibri"/>
          <w:sz w:val="24"/>
        </w:rPr>
        <w:t>) hasta el 31 de Marzo de 2018, cuyos efectos económicos se producirán desde el 1 de Enero de 2018.</w:t>
      </w:r>
    </w:p>
    <w:p w:rsidR="00B74B53" w:rsidRDefault="00B74B53" w:rsidP="00B74B53">
      <w:pPr>
        <w:suppressAutoHyphens/>
        <w:spacing w:line="249" w:lineRule="auto"/>
        <w:ind w:firstLine="708"/>
        <w:rPr>
          <w:rFonts w:ascii="Calibri" w:eastAsia="Calibri" w:hAnsi="Calibri" w:cs="Calibri"/>
        </w:rPr>
      </w:pPr>
      <w:r>
        <w:rPr>
          <w:rFonts w:ascii="Calibri" w:eastAsia="Calibri" w:hAnsi="Calibri" w:cs="Calibri"/>
          <w:sz w:val="24"/>
        </w:rPr>
        <w:t>El personal fijo que cumpla los requisitos para promocionar al siguiente  grado, es decir, que ya está encuadrado en la carrera profesional (procedimiento ordinario donde se valora tiempo trabajado y valoración completa del puesto de trabajo) debe presentar la solicitud entre el 1 de Abril y el 30 de Junio y los efectos económicos se producirán desde el 1 de Enero de 2019.</w:t>
      </w:r>
    </w:p>
    <w:p w:rsidR="00B74B53" w:rsidRDefault="00B74B53" w:rsidP="00B74B53">
      <w:pPr>
        <w:suppressAutoHyphens/>
        <w:spacing w:line="249" w:lineRule="auto"/>
        <w:ind w:firstLine="708"/>
        <w:rPr>
          <w:rFonts w:ascii="Calibri" w:eastAsia="Calibri" w:hAnsi="Calibri" w:cs="Calibri"/>
        </w:rPr>
      </w:pPr>
      <w:r>
        <w:rPr>
          <w:rFonts w:ascii="Calibri" w:eastAsia="Calibri" w:hAnsi="Calibri" w:cs="Calibri"/>
          <w:sz w:val="24"/>
        </w:rPr>
        <w:t xml:space="preserve">El personal que tome posesión con posterioridad a 1 de Enero de 2018, como resultado de los distintos procesos selectivos de los últimos años, deberán solicitar su encuadramiento por el procedimiento extraordinario </w:t>
      </w:r>
      <w:r>
        <w:rPr>
          <w:rFonts w:ascii="Calibri" w:eastAsia="Calibri" w:hAnsi="Calibri" w:cs="Calibri"/>
          <w:b/>
          <w:sz w:val="24"/>
          <w:u w:val="single"/>
        </w:rPr>
        <w:t>dentro del mes siguiente a la fecha de publicación en el BOC de su nombramiento</w:t>
      </w:r>
      <w:r>
        <w:rPr>
          <w:rFonts w:ascii="Calibri" w:eastAsia="Calibri" w:hAnsi="Calibri" w:cs="Calibri"/>
          <w:sz w:val="24"/>
        </w:rPr>
        <w:t>, produciendo efectos económicos desde la toma de posesión,  lo que implica reconocer el periodo de servicios prestados con anterioridad para solicitar el encuadramiento por la vía extraordinaria en el grado correspondiente.</w:t>
      </w:r>
    </w:p>
    <w:p w:rsidR="00B74B53" w:rsidRPr="00F53EA1" w:rsidRDefault="00B74B53" w:rsidP="00B74B53">
      <w:pPr>
        <w:suppressAutoHyphens/>
        <w:spacing w:line="249" w:lineRule="auto"/>
        <w:ind w:firstLine="708"/>
        <w:rPr>
          <w:rFonts w:ascii="Calibri" w:eastAsia="Calibri" w:hAnsi="Calibri" w:cs="Calibri"/>
        </w:rPr>
      </w:pPr>
      <w:r>
        <w:rPr>
          <w:rFonts w:ascii="Calibri" w:eastAsia="Calibri" w:hAnsi="Calibri" w:cs="Calibri"/>
          <w:sz w:val="24"/>
        </w:rPr>
        <w:t xml:space="preserve">Desde </w:t>
      </w:r>
      <w:proofErr w:type="spellStart"/>
      <w:r>
        <w:rPr>
          <w:rFonts w:ascii="Calibri" w:eastAsia="Calibri" w:hAnsi="Calibri" w:cs="Calibri"/>
          <w:sz w:val="24"/>
        </w:rPr>
        <w:t>Intersindical</w:t>
      </w:r>
      <w:proofErr w:type="spellEnd"/>
      <w:r>
        <w:rPr>
          <w:rFonts w:ascii="Calibri" w:eastAsia="Calibri" w:hAnsi="Calibri" w:cs="Calibri"/>
          <w:sz w:val="24"/>
        </w:rPr>
        <w:t xml:space="preserve"> Canaria, entende</w:t>
      </w:r>
      <w:r w:rsidRPr="00F53EA1">
        <w:rPr>
          <w:rFonts w:ascii="Calibri" w:eastAsia="Calibri" w:hAnsi="Calibri" w:cs="Calibri"/>
          <w:sz w:val="24"/>
        </w:rPr>
        <w:t xml:space="preserve">mos que aunque es positivo el desbloqueo del Decreto que hemos venido reivindicando, debemos insistir en que los elevados niveles de eventualidad en el SCS, hacen que un gran número de trabajadores con muchos años de servicios prestados, no puedan acceder a las cuantías salariales que suponen el encuadramiento en los diferentes niveles de carrera, rompiendo la máxima de “a igual trabajo, mismo salario”. Distintas sentencias tanto de Salas de lo Contencioso Administrativo como del Tribunal Supremo, han ratificado nuestra opinión coincidiendo en </w:t>
      </w:r>
      <w:r w:rsidR="00463F29">
        <w:rPr>
          <w:rFonts w:ascii="Calibri" w:eastAsia="Calibri" w:hAnsi="Calibri" w:cs="Calibri"/>
          <w:sz w:val="24"/>
        </w:rPr>
        <w:t>afirmar que el personal temporal</w:t>
      </w:r>
      <w:r w:rsidRPr="00F53EA1">
        <w:rPr>
          <w:rFonts w:ascii="Calibri" w:eastAsia="Calibri" w:hAnsi="Calibri" w:cs="Calibri"/>
          <w:sz w:val="24"/>
        </w:rPr>
        <w:t xml:space="preserve"> tiene derecho a ser encuadrado en la carrera </w:t>
      </w:r>
      <w:r w:rsidR="00463F29">
        <w:rPr>
          <w:rFonts w:ascii="Calibri" w:eastAsia="Calibri" w:hAnsi="Calibri" w:cs="Calibri"/>
          <w:sz w:val="24"/>
        </w:rPr>
        <w:t xml:space="preserve">profesional y cobrar las </w:t>
      </w:r>
      <w:r w:rsidRPr="00F53EA1">
        <w:rPr>
          <w:rFonts w:ascii="Calibri" w:eastAsia="Calibri" w:hAnsi="Calibri" w:cs="Calibri"/>
          <w:sz w:val="24"/>
        </w:rPr>
        <w:t>cuantías de la misma manera que el personal fijo.</w:t>
      </w:r>
      <w:r w:rsidRPr="00F53EA1">
        <w:rPr>
          <w:rFonts w:ascii="Calibri" w:eastAsia="Calibri" w:hAnsi="Calibri" w:cs="Calibri"/>
        </w:rPr>
        <w:t xml:space="preserve"> </w:t>
      </w:r>
    </w:p>
    <w:p w:rsidR="00B74B53" w:rsidRPr="00F53EA1" w:rsidRDefault="00B74B53" w:rsidP="00B74B53">
      <w:pPr>
        <w:suppressAutoHyphens/>
        <w:spacing w:line="249" w:lineRule="auto"/>
        <w:ind w:firstLine="708"/>
        <w:rPr>
          <w:rFonts w:ascii="Calibri" w:eastAsia="Calibri" w:hAnsi="Calibri" w:cs="Calibri"/>
          <w:sz w:val="24"/>
        </w:rPr>
      </w:pPr>
      <w:r w:rsidRPr="00F53EA1">
        <w:rPr>
          <w:rFonts w:ascii="Calibri" w:eastAsia="Calibri" w:hAnsi="Calibri" w:cs="Calibri"/>
          <w:sz w:val="24"/>
        </w:rPr>
        <w:t>El Gobierno Canario, conocedor de este criterio, persiste en su ruindad de no  modificar la regulación de la Carrera Profesional p</w:t>
      </w:r>
      <w:r w:rsidR="00463F29">
        <w:rPr>
          <w:rFonts w:ascii="Calibri" w:eastAsia="Calibri" w:hAnsi="Calibri" w:cs="Calibri"/>
          <w:sz w:val="24"/>
        </w:rPr>
        <w:t>ara incluir al personal contratado</w:t>
      </w:r>
      <w:r w:rsidRPr="00F53EA1">
        <w:rPr>
          <w:rFonts w:ascii="Calibri" w:eastAsia="Calibri" w:hAnsi="Calibri" w:cs="Calibri"/>
          <w:sz w:val="24"/>
        </w:rPr>
        <w:t xml:space="preserve">. Lo cierto es que, </w:t>
      </w:r>
      <w:r w:rsidR="00463F29">
        <w:rPr>
          <w:rFonts w:ascii="Calibri" w:eastAsia="Calibri" w:hAnsi="Calibri" w:cs="Calibri"/>
          <w:sz w:val="24"/>
        </w:rPr>
        <w:t xml:space="preserve">de este modo, </w:t>
      </w:r>
      <w:r w:rsidRPr="00F53EA1">
        <w:rPr>
          <w:rFonts w:ascii="Calibri" w:eastAsia="Calibri" w:hAnsi="Calibri" w:cs="Calibri"/>
          <w:sz w:val="24"/>
        </w:rPr>
        <w:t>ponen de manifiesto un trato discriminatorio entre sus trabajadores, ante lo cual, continuaremos con nuestras acciones sindicales y legales para el definitivo reconocimiento de este derecho.</w:t>
      </w:r>
    </w:p>
    <w:p w:rsidR="00B74B53" w:rsidRPr="00F53EA1" w:rsidRDefault="00B74B53" w:rsidP="00B74B53">
      <w:pPr>
        <w:suppressAutoHyphens/>
        <w:spacing w:line="249" w:lineRule="auto"/>
        <w:ind w:firstLine="708"/>
        <w:rPr>
          <w:rFonts w:ascii="Calibri" w:eastAsia="Calibri" w:hAnsi="Calibri" w:cs="Calibri"/>
          <w:sz w:val="24"/>
        </w:rPr>
      </w:pPr>
    </w:p>
    <w:p w:rsidR="00B74B53" w:rsidRPr="00F53EA1" w:rsidRDefault="00B74B53" w:rsidP="00B74B53">
      <w:pPr>
        <w:suppressAutoHyphens/>
        <w:spacing w:line="249" w:lineRule="auto"/>
        <w:ind w:firstLine="708"/>
        <w:rPr>
          <w:rFonts w:ascii="Calibri" w:eastAsia="Calibri" w:hAnsi="Calibri" w:cs="Calibri"/>
          <w:sz w:val="24"/>
        </w:rPr>
      </w:pPr>
      <w:r w:rsidRPr="00F53EA1">
        <w:rPr>
          <w:rFonts w:ascii="Calibri" w:eastAsia="Calibri" w:hAnsi="Calibri" w:cs="Calibri"/>
          <w:sz w:val="24"/>
        </w:rPr>
        <w:t>Canarias, 4 de enero de 2018.</w:t>
      </w:r>
    </w:p>
    <w:p w:rsidR="00B74B53" w:rsidRDefault="00463F29" w:rsidP="00463F29">
      <w:pPr>
        <w:suppressAutoHyphens/>
        <w:spacing w:line="249" w:lineRule="auto"/>
        <w:ind w:left="3540" w:firstLine="708"/>
        <w:rPr>
          <w:rFonts w:ascii="Calibri" w:eastAsia="Calibri" w:hAnsi="Calibri" w:cs="Calibri"/>
          <w:sz w:val="24"/>
        </w:rPr>
      </w:pPr>
      <w:r>
        <w:rPr>
          <w:rFonts w:ascii="Calibri" w:eastAsia="Calibri" w:hAnsi="Calibri" w:cs="Calibri"/>
          <w:sz w:val="24"/>
        </w:rPr>
        <w:t xml:space="preserve">   </w:t>
      </w:r>
      <w:bookmarkStart w:id="0" w:name="_GoBack"/>
      <w:bookmarkEnd w:id="0"/>
      <w:r w:rsidR="00B74B53">
        <w:rPr>
          <w:rFonts w:ascii="Calibri" w:eastAsia="Calibri" w:hAnsi="Calibri" w:cs="Calibri"/>
          <w:sz w:val="24"/>
        </w:rPr>
        <w:t xml:space="preserve">Catalina </w:t>
      </w:r>
      <w:proofErr w:type="spellStart"/>
      <w:r w:rsidR="00B74B53">
        <w:rPr>
          <w:rFonts w:ascii="Calibri" w:eastAsia="Calibri" w:hAnsi="Calibri" w:cs="Calibri"/>
          <w:sz w:val="24"/>
        </w:rPr>
        <w:t>Darias</w:t>
      </w:r>
      <w:proofErr w:type="spellEnd"/>
      <w:r w:rsidR="00B74B53">
        <w:rPr>
          <w:rFonts w:ascii="Calibri" w:eastAsia="Calibri" w:hAnsi="Calibri" w:cs="Calibri"/>
          <w:sz w:val="24"/>
        </w:rPr>
        <w:t xml:space="preserve"> Delgado</w:t>
      </w:r>
    </w:p>
    <w:p w:rsidR="00B74B53" w:rsidRDefault="00B74B53" w:rsidP="00B74B53">
      <w:pPr>
        <w:suppressAutoHyphens/>
        <w:spacing w:line="249" w:lineRule="auto"/>
        <w:ind w:firstLine="708"/>
        <w:jc w:val="center"/>
        <w:rPr>
          <w:rFonts w:ascii="Calibri" w:eastAsia="Calibri" w:hAnsi="Calibri" w:cs="Calibri"/>
          <w:sz w:val="24"/>
        </w:rPr>
      </w:pPr>
      <w:r>
        <w:rPr>
          <w:rFonts w:ascii="Calibri" w:eastAsia="Calibri" w:hAnsi="Calibri" w:cs="Calibri"/>
          <w:sz w:val="24"/>
        </w:rPr>
        <w:t>Federación de Salud</w:t>
      </w:r>
    </w:p>
    <w:p w:rsidR="00D61A9F" w:rsidRDefault="00D61A9F" w:rsidP="00B74B53">
      <w:pPr>
        <w:shd w:val="clear" w:color="auto" w:fill="FFFFFF"/>
        <w:jc w:val="left"/>
        <w:rPr>
          <w:sz w:val="24"/>
        </w:rPr>
      </w:pPr>
    </w:p>
    <w:p w:rsidR="00B74B53" w:rsidRDefault="00B74B53" w:rsidP="00463F29">
      <w:pPr>
        <w:widowControl w:val="0"/>
        <w:tabs>
          <w:tab w:val="left" w:pos="3060"/>
        </w:tabs>
        <w:suppressAutoHyphens/>
        <w:autoSpaceDE w:val="0"/>
        <w:rPr>
          <w:rFonts w:ascii="Times New Roman" w:hAnsi="Times New Roman" w:cs="Times New Roman"/>
          <w:i/>
          <w:sz w:val="18"/>
          <w:szCs w:val="24"/>
        </w:rPr>
      </w:pPr>
    </w:p>
    <w:p w:rsidR="00095582" w:rsidRPr="00D61A9F" w:rsidRDefault="00B74B53" w:rsidP="00B74B53">
      <w:pPr>
        <w:widowControl w:val="0"/>
        <w:tabs>
          <w:tab w:val="left" w:pos="3060"/>
        </w:tabs>
        <w:suppressAutoHyphens/>
        <w:autoSpaceDE w:val="0"/>
        <w:jc w:val="center"/>
        <w:rPr>
          <w:rFonts w:eastAsia="Arial" w:cs="Arial"/>
          <w:iCs/>
          <w:kern w:val="1"/>
          <w:sz w:val="24"/>
          <w:szCs w:val="24"/>
          <w:lang w:eastAsia="hi-IN" w:bidi="hi-IN"/>
        </w:rPr>
      </w:pPr>
      <w:r>
        <w:rPr>
          <w:noProof/>
          <w:lang w:eastAsia="es-ES"/>
        </w:rPr>
        <w:drawing>
          <wp:anchor distT="0" distB="0" distL="114300" distR="114300" simplePos="0" relativeHeight="251659264" behindDoc="1" locked="0" layoutInCell="1" allowOverlap="1" wp14:anchorId="22803CD8" wp14:editId="2CAB00DD">
            <wp:simplePos x="0" y="0"/>
            <wp:positionH relativeFrom="margin">
              <wp:posOffset>104775</wp:posOffset>
            </wp:positionH>
            <wp:positionV relativeFrom="paragraph">
              <wp:posOffset>6985</wp:posOffset>
            </wp:positionV>
            <wp:extent cx="6629400" cy="1038225"/>
            <wp:effectExtent l="0" t="0" r="0" b="9525"/>
            <wp:wrapNone/>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1038225"/>
                    </a:xfrm>
                    <a:prstGeom prst="rect">
                      <a:avLst/>
                    </a:prstGeom>
                    <a:solidFill>
                      <a:srgbClr val="FFFFFF"/>
                    </a:solidFill>
                    <a:ln>
                      <a:noFill/>
                    </a:ln>
                  </pic:spPr>
                </pic:pic>
              </a:graphicData>
            </a:graphic>
          </wp:anchor>
        </w:drawing>
      </w:r>
      <w:r w:rsidR="005C3A2B"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D61A9F" w:rsidSect="00D61A9F">
      <w:foot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EB2" w:rsidRDefault="004B7EB2" w:rsidP="00E50180">
      <w:r>
        <w:separator/>
      </w:r>
    </w:p>
  </w:endnote>
  <w:endnote w:type="continuationSeparator" w:id="0">
    <w:p w:rsidR="004B7EB2" w:rsidRDefault="004B7EB2"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206320" w:rsidRDefault="008A410A">
        <w:pPr>
          <w:pStyle w:val="Piedepgina"/>
          <w:jc w:val="center"/>
        </w:pPr>
        <w:r>
          <w:fldChar w:fldCharType="begin"/>
        </w:r>
        <w:r>
          <w:instrText>PAGE   \* MERGEFORMAT</w:instrText>
        </w:r>
        <w:r>
          <w:fldChar w:fldCharType="separate"/>
        </w:r>
        <w:r w:rsidR="00463F29">
          <w:rPr>
            <w:noProof/>
          </w:rPr>
          <w:t>1</w:t>
        </w:r>
        <w:r>
          <w:rPr>
            <w:noProof/>
          </w:rPr>
          <w:fldChar w:fldCharType="end"/>
        </w:r>
      </w:p>
    </w:sdtContent>
  </w:sdt>
  <w:p w:rsidR="00206320" w:rsidRDefault="002063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EB2" w:rsidRDefault="004B7EB2" w:rsidP="00E50180">
      <w:r>
        <w:separator/>
      </w:r>
    </w:p>
  </w:footnote>
  <w:footnote w:type="continuationSeparator" w:id="0">
    <w:p w:rsidR="004B7EB2" w:rsidRDefault="004B7EB2"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27E6C3D"/>
    <w:multiLevelType w:val="hybridMultilevel"/>
    <w:tmpl w:val="7F127E64"/>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33FAF"/>
    <w:rsid w:val="00041AD5"/>
    <w:rsid w:val="0005413C"/>
    <w:rsid w:val="000620A6"/>
    <w:rsid w:val="00095582"/>
    <w:rsid w:val="000A3996"/>
    <w:rsid w:val="0010728C"/>
    <w:rsid w:val="00115DB9"/>
    <w:rsid w:val="0012249A"/>
    <w:rsid w:val="00140D00"/>
    <w:rsid w:val="00147594"/>
    <w:rsid w:val="001539E0"/>
    <w:rsid w:val="00163EFC"/>
    <w:rsid w:val="00206320"/>
    <w:rsid w:val="00207429"/>
    <w:rsid w:val="00262047"/>
    <w:rsid w:val="00276219"/>
    <w:rsid w:val="00276454"/>
    <w:rsid w:val="00284DBA"/>
    <w:rsid w:val="00291018"/>
    <w:rsid w:val="002B2C2A"/>
    <w:rsid w:val="002B3BC1"/>
    <w:rsid w:val="002D0BBC"/>
    <w:rsid w:val="002F0F8E"/>
    <w:rsid w:val="003059FB"/>
    <w:rsid w:val="00331ED5"/>
    <w:rsid w:val="0038608E"/>
    <w:rsid w:val="00390AEF"/>
    <w:rsid w:val="003A1AB3"/>
    <w:rsid w:val="003C4B8D"/>
    <w:rsid w:val="00425974"/>
    <w:rsid w:val="00463F29"/>
    <w:rsid w:val="00477229"/>
    <w:rsid w:val="00483B15"/>
    <w:rsid w:val="004B7EB2"/>
    <w:rsid w:val="004F5229"/>
    <w:rsid w:val="004F7719"/>
    <w:rsid w:val="00527A71"/>
    <w:rsid w:val="00550410"/>
    <w:rsid w:val="00560D94"/>
    <w:rsid w:val="0056387B"/>
    <w:rsid w:val="00572A36"/>
    <w:rsid w:val="00590481"/>
    <w:rsid w:val="005A0137"/>
    <w:rsid w:val="005C3A2B"/>
    <w:rsid w:val="005C79C5"/>
    <w:rsid w:val="006104E2"/>
    <w:rsid w:val="0062679E"/>
    <w:rsid w:val="00631D71"/>
    <w:rsid w:val="006403E9"/>
    <w:rsid w:val="0067172F"/>
    <w:rsid w:val="00676289"/>
    <w:rsid w:val="00683E0F"/>
    <w:rsid w:val="006D64E8"/>
    <w:rsid w:val="006E32BF"/>
    <w:rsid w:val="006E4DAA"/>
    <w:rsid w:val="006E5EA1"/>
    <w:rsid w:val="006E6917"/>
    <w:rsid w:val="00740AC3"/>
    <w:rsid w:val="0074339D"/>
    <w:rsid w:val="00753BDB"/>
    <w:rsid w:val="00764B0D"/>
    <w:rsid w:val="00772232"/>
    <w:rsid w:val="00777C56"/>
    <w:rsid w:val="00782511"/>
    <w:rsid w:val="00783531"/>
    <w:rsid w:val="00785910"/>
    <w:rsid w:val="00790501"/>
    <w:rsid w:val="007C2134"/>
    <w:rsid w:val="007C3ECD"/>
    <w:rsid w:val="007D4226"/>
    <w:rsid w:val="0082211E"/>
    <w:rsid w:val="0085646A"/>
    <w:rsid w:val="008715B9"/>
    <w:rsid w:val="00891B06"/>
    <w:rsid w:val="008A410A"/>
    <w:rsid w:val="008B399B"/>
    <w:rsid w:val="008C0E41"/>
    <w:rsid w:val="008C7F19"/>
    <w:rsid w:val="008F3A6C"/>
    <w:rsid w:val="009043DA"/>
    <w:rsid w:val="0095446C"/>
    <w:rsid w:val="00954FC5"/>
    <w:rsid w:val="009704BD"/>
    <w:rsid w:val="009755F1"/>
    <w:rsid w:val="009C21FA"/>
    <w:rsid w:val="009C6D00"/>
    <w:rsid w:val="00A00484"/>
    <w:rsid w:val="00A03378"/>
    <w:rsid w:val="00A234C4"/>
    <w:rsid w:val="00A433CA"/>
    <w:rsid w:val="00A51E3C"/>
    <w:rsid w:val="00A7718B"/>
    <w:rsid w:val="00A93D9A"/>
    <w:rsid w:val="00A9726E"/>
    <w:rsid w:val="00A97391"/>
    <w:rsid w:val="00AD25CD"/>
    <w:rsid w:val="00AD6783"/>
    <w:rsid w:val="00AF179F"/>
    <w:rsid w:val="00B1123A"/>
    <w:rsid w:val="00B23BE9"/>
    <w:rsid w:val="00B74B53"/>
    <w:rsid w:val="00B76B8F"/>
    <w:rsid w:val="00C45446"/>
    <w:rsid w:val="00C8515C"/>
    <w:rsid w:val="00CA3242"/>
    <w:rsid w:val="00D04557"/>
    <w:rsid w:val="00D61A9F"/>
    <w:rsid w:val="00D649FD"/>
    <w:rsid w:val="00D71C38"/>
    <w:rsid w:val="00DC434E"/>
    <w:rsid w:val="00DD7813"/>
    <w:rsid w:val="00DE27F1"/>
    <w:rsid w:val="00E14238"/>
    <w:rsid w:val="00E50180"/>
    <w:rsid w:val="00E518AA"/>
    <w:rsid w:val="00E63AC6"/>
    <w:rsid w:val="00ED1FE6"/>
    <w:rsid w:val="00F07E97"/>
    <w:rsid w:val="00F43277"/>
    <w:rsid w:val="00F51E4D"/>
    <w:rsid w:val="00F53EA1"/>
    <w:rsid w:val="00FB42BB"/>
    <w:rsid w:val="00FC70E9"/>
    <w:rsid w:val="00FE290C"/>
    <w:rsid w:val="00FE65D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AFE26-5D1B-4665-8116-CF0208C3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 w:type="paragraph" w:customStyle="1" w:styleId="Standard">
    <w:name w:val="Standard"/>
    <w:rsid w:val="004F7719"/>
    <w:pPr>
      <w:suppressAutoHyphens/>
      <w:autoSpaceDN w:val="0"/>
      <w:spacing w:after="160" w:line="249" w:lineRule="auto"/>
      <w:jc w:val="left"/>
      <w:textAlignment w:val="baseline"/>
    </w:pPr>
    <w:rPr>
      <w:rFonts w:ascii="Calibri" w:eastAsia="Lucida Sans Unicode"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 w:id="1177692420">
      <w:bodyDiv w:val="1"/>
      <w:marLeft w:val="0"/>
      <w:marRight w:val="0"/>
      <w:marTop w:val="0"/>
      <w:marBottom w:val="0"/>
      <w:divBdr>
        <w:top w:val="none" w:sz="0" w:space="0" w:color="auto"/>
        <w:left w:val="none" w:sz="0" w:space="0" w:color="auto"/>
        <w:bottom w:val="none" w:sz="0" w:space="0" w:color="auto"/>
        <w:right w:val="none" w:sz="0" w:space="0" w:color="auto"/>
      </w:divBdr>
    </w:div>
    <w:div w:id="174633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2C49F-B744-4EDF-87E4-8A7FB1FAC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482</Words>
  <Characters>2657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3</cp:revision>
  <cp:lastPrinted>2017-07-28T12:59:00Z</cp:lastPrinted>
  <dcterms:created xsi:type="dcterms:W3CDTF">2018-01-04T12:07:00Z</dcterms:created>
  <dcterms:modified xsi:type="dcterms:W3CDTF">2018-01-04T13:38:00Z</dcterms:modified>
</cp:coreProperties>
</file>